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72" w:rsidRDefault="00455272" w:rsidP="00455272">
      <w:pPr>
        <w:autoSpaceDE w:val="0"/>
        <w:autoSpaceDN w:val="0"/>
        <w:adjustRightInd w:val="0"/>
        <w:spacing w:after="0" w:line="240" w:lineRule="auto"/>
        <w:rPr>
          <w:rFonts w:ascii="TT9BF4ACCAtCID-WinCharSetFFFF-H" w:hAnsi="TT9BF4ACCAtCID-WinCharSetFFFF-H" w:cs="TT9BF4ACCAtCID-WinCharSetFFFF-H"/>
          <w:color w:val="000000"/>
          <w:sz w:val="14"/>
          <w:szCs w:val="14"/>
        </w:rPr>
      </w:pPr>
    </w:p>
    <w:p w:rsidR="00455272" w:rsidRPr="00234D79" w:rsidRDefault="00455272" w:rsidP="00062DEB">
      <w:pPr>
        <w:autoSpaceDE w:val="0"/>
        <w:autoSpaceDN w:val="0"/>
        <w:adjustRightInd w:val="0"/>
        <w:spacing w:after="0" w:line="240" w:lineRule="auto"/>
        <w:jc w:val="center"/>
        <w:rPr>
          <w:rFonts w:ascii="Times New Roman" w:hAnsi="Times New Roman" w:cs="Times New Roman"/>
          <w:b/>
          <w:color w:val="000000"/>
          <w:sz w:val="72"/>
          <w:szCs w:val="72"/>
        </w:rPr>
      </w:pPr>
      <w:r w:rsidRPr="00234D79">
        <w:rPr>
          <w:rFonts w:ascii="Times New Roman" w:hAnsi="Times New Roman" w:cs="Times New Roman"/>
          <w:b/>
          <w:color w:val="000000"/>
          <w:sz w:val="72"/>
          <w:szCs w:val="72"/>
        </w:rPr>
        <w:t xml:space="preserve">COMUNE DI </w:t>
      </w:r>
      <w:r w:rsidR="007D00F0">
        <w:rPr>
          <w:rFonts w:ascii="Times New Roman" w:hAnsi="Times New Roman" w:cs="Times New Roman"/>
          <w:b/>
          <w:color w:val="000000"/>
          <w:sz w:val="72"/>
          <w:szCs w:val="72"/>
        </w:rPr>
        <w:t>……….</w:t>
      </w:r>
    </w:p>
    <w:p w:rsidR="00062DEB" w:rsidRPr="00234D79" w:rsidRDefault="00062DEB" w:rsidP="00062DEB">
      <w:pPr>
        <w:autoSpaceDE w:val="0"/>
        <w:autoSpaceDN w:val="0"/>
        <w:adjustRightInd w:val="0"/>
        <w:spacing w:after="0" w:line="240" w:lineRule="auto"/>
        <w:jc w:val="center"/>
        <w:rPr>
          <w:rFonts w:ascii="Times New Roman" w:hAnsi="Times New Roman" w:cs="Times New Roman"/>
          <w:b/>
          <w:color w:val="000000"/>
          <w:sz w:val="72"/>
          <w:szCs w:val="72"/>
        </w:rPr>
      </w:pPr>
    </w:p>
    <w:p w:rsidR="00062DEB" w:rsidRPr="00234D79" w:rsidRDefault="00062DEB" w:rsidP="00062DEB">
      <w:pPr>
        <w:autoSpaceDE w:val="0"/>
        <w:autoSpaceDN w:val="0"/>
        <w:adjustRightInd w:val="0"/>
        <w:spacing w:after="0" w:line="240" w:lineRule="auto"/>
        <w:jc w:val="center"/>
        <w:rPr>
          <w:rFonts w:ascii="Times New Roman" w:hAnsi="Times New Roman" w:cs="Times New Roman"/>
          <w:b/>
          <w:color w:val="000000"/>
          <w:sz w:val="72"/>
          <w:szCs w:val="72"/>
        </w:rPr>
      </w:pPr>
    </w:p>
    <w:p w:rsidR="00062DEB" w:rsidRPr="00234D79" w:rsidRDefault="00062DEB" w:rsidP="00062DEB">
      <w:pPr>
        <w:autoSpaceDE w:val="0"/>
        <w:autoSpaceDN w:val="0"/>
        <w:adjustRightInd w:val="0"/>
        <w:spacing w:after="0" w:line="240" w:lineRule="auto"/>
        <w:jc w:val="center"/>
        <w:rPr>
          <w:rFonts w:ascii="Times New Roman" w:hAnsi="Times New Roman" w:cs="Times New Roman"/>
          <w:b/>
          <w:color w:val="000000"/>
          <w:sz w:val="72"/>
          <w:szCs w:val="72"/>
        </w:rPr>
      </w:pPr>
    </w:p>
    <w:p w:rsidR="00455272" w:rsidRPr="00234D79" w:rsidRDefault="00455272" w:rsidP="00062DEB">
      <w:pPr>
        <w:autoSpaceDE w:val="0"/>
        <w:autoSpaceDN w:val="0"/>
        <w:adjustRightInd w:val="0"/>
        <w:spacing w:after="0" w:line="240" w:lineRule="auto"/>
        <w:jc w:val="center"/>
        <w:rPr>
          <w:rFonts w:ascii="Times New Roman" w:hAnsi="Times New Roman" w:cs="Times New Roman"/>
          <w:b/>
          <w:color w:val="000000"/>
          <w:sz w:val="72"/>
          <w:szCs w:val="72"/>
        </w:rPr>
      </w:pPr>
      <w:r w:rsidRPr="00234D79">
        <w:rPr>
          <w:rFonts w:ascii="Times New Roman" w:hAnsi="Times New Roman" w:cs="Times New Roman"/>
          <w:b/>
          <w:color w:val="000000"/>
          <w:sz w:val="72"/>
          <w:szCs w:val="72"/>
        </w:rPr>
        <w:t>REGOLAMENTO</w:t>
      </w:r>
    </w:p>
    <w:p w:rsidR="00455272" w:rsidRDefault="00455272" w:rsidP="00062DEB">
      <w:pPr>
        <w:autoSpaceDE w:val="0"/>
        <w:autoSpaceDN w:val="0"/>
        <w:adjustRightInd w:val="0"/>
        <w:spacing w:after="0" w:line="240" w:lineRule="auto"/>
        <w:jc w:val="center"/>
        <w:rPr>
          <w:rFonts w:ascii="Times New Roman" w:hAnsi="Times New Roman" w:cs="Times New Roman"/>
          <w:b/>
          <w:color w:val="000000"/>
          <w:sz w:val="72"/>
          <w:szCs w:val="72"/>
        </w:rPr>
      </w:pPr>
      <w:r w:rsidRPr="00234D79">
        <w:rPr>
          <w:rFonts w:ascii="Times New Roman" w:hAnsi="Times New Roman" w:cs="Times New Roman"/>
          <w:b/>
          <w:color w:val="000000"/>
          <w:sz w:val="72"/>
          <w:szCs w:val="72"/>
        </w:rPr>
        <w:t>SUL CICLO DELLA PERFORMANCE</w:t>
      </w:r>
    </w:p>
    <w:p w:rsidR="00234D79" w:rsidRDefault="00234D79" w:rsidP="00062DEB">
      <w:pPr>
        <w:autoSpaceDE w:val="0"/>
        <w:autoSpaceDN w:val="0"/>
        <w:adjustRightInd w:val="0"/>
        <w:spacing w:after="0" w:line="240" w:lineRule="auto"/>
        <w:jc w:val="center"/>
        <w:rPr>
          <w:rFonts w:ascii="Times New Roman" w:hAnsi="Times New Roman" w:cs="Times New Roman"/>
          <w:b/>
          <w:color w:val="000000"/>
          <w:sz w:val="72"/>
          <w:szCs w:val="72"/>
        </w:rPr>
      </w:pPr>
    </w:p>
    <w:p w:rsidR="00234D79" w:rsidRPr="00234D79" w:rsidRDefault="00234D79" w:rsidP="00062DEB">
      <w:pPr>
        <w:autoSpaceDE w:val="0"/>
        <w:autoSpaceDN w:val="0"/>
        <w:adjustRightInd w:val="0"/>
        <w:spacing w:after="0" w:line="240" w:lineRule="auto"/>
        <w:jc w:val="center"/>
        <w:rPr>
          <w:rFonts w:ascii="Times New Roman" w:hAnsi="Times New Roman" w:cs="Times New Roman"/>
          <w:b/>
          <w:color w:val="000000"/>
          <w:sz w:val="72"/>
          <w:szCs w:val="72"/>
        </w:rPr>
      </w:pPr>
    </w:p>
    <w:p w:rsidR="00455272" w:rsidRPr="00234D79" w:rsidRDefault="00455272" w:rsidP="00062DEB">
      <w:pPr>
        <w:autoSpaceDE w:val="0"/>
        <w:autoSpaceDN w:val="0"/>
        <w:adjustRightInd w:val="0"/>
        <w:spacing w:after="0" w:line="240" w:lineRule="auto"/>
        <w:jc w:val="center"/>
        <w:rPr>
          <w:rFonts w:ascii="Times New Roman" w:hAnsi="Times New Roman" w:cs="Times New Roman"/>
          <w:b/>
          <w:color w:val="000000"/>
          <w:sz w:val="44"/>
          <w:szCs w:val="44"/>
        </w:rPr>
      </w:pPr>
      <w:r w:rsidRPr="00234D79">
        <w:rPr>
          <w:rFonts w:ascii="Times New Roman" w:hAnsi="Times New Roman" w:cs="Times New Roman"/>
          <w:b/>
          <w:color w:val="000000"/>
          <w:sz w:val="44"/>
          <w:szCs w:val="44"/>
        </w:rPr>
        <w:t>- MISURAZIONE E VALUTAZIONE -</w:t>
      </w:r>
    </w:p>
    <w:p w:rsidR="00455272" w:rsidRDefault="00455272"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234D79" w:rsidRDefault="00234D79" w:rsidP="00455272">
      <w:pPr>
        <w:autoSpaceDE w:val="0"/>
        <w:autoSpaceDN w:val="0"/>
        <w:adjustRightInd w:val="0"/>
        <w:spacing w:after="0" w:line="240" w:lineRule="auto"/>
        <w:rPr>
          <w:rFonts w:ascii="Times New Roman" w:hAnsi="Times New Roman" w:cs="Times New Roman"/>
          <w:color w:val="000000"/>
          <w:sz w:val="72"/>
          <w:szCs w:val="72"/>
        </w:rPr>
      </w:pPr>
    </w:p>
    <w:p w:rsidR="00062DEB" w:rsidRPr="00062DEB"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sidRPr="00062DEB">
        <w:rPr>
          <w:rFonts w:ascii="Times New Roman" w:hAnsi="Times New Roman" w:cs="Times New Roman"/>
          <w:b/>
          <w:color w:val="FF0000"/>
          <w:sz w:val="24"/>
          <w:szCs w:val="24"/>
        </w:rPr>
        <w:lastRenderedPageBreak/>
        <w:t>TITOLO I</w:t>
      </w:r>
    </w:p>
    <w:p w:rsidR="00062DEB" w:rsidRPr="00396A5F"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sidRPr="00062DEB">
        <w:rPr>
          <w:rFonts w:ascii="Times New Roman" w:hAnsi="Times New Roman" w:cs="Times New Roman"/>
          <w:b/>
          <w:color w:val="FF0000"/>
          <w:sz w:val="24"/>
          <w:szCs w:val="24"/>
        </w:rPr>
        <w:t>SIS</w:t>
      </w:r>
      <w:r w:rsidRPr="00396A5F">
        <w:rPr>
          <w:rFonts w:ascii="Times New Roman" w:hAnsi="Times New Roman" w:cs="Times New Roman"/>
          <w:b/>
          <w:color w:val="FF0000"/>
          <w:sz w:val="24"/>
          <w:szCs w:val="24"/>
        </w:rPr>
        <w:t>TEMA DI MISURAZIONE E VALUTAZIONE DELLA PERFORMANCE</w:t>
      </w:r>
    </w:p>
    <w:p w:rsidR="00455272" w:rsidRPr="00396A5F" w:rsidRDefault="00455272" w:rsidP="00455272">
      <w:pPr>
        <w:autoSpaceDE w:val="0"/>
        <w:autoSpaceDN w:val="0"/>
        <w:adjustRightInd w:val="0"/>
        <w:spacing w:after="0" w:line="240" w:lineRule="auto"/>
        <w:rPr>
          <w:rFonts w:ascii="Times New Roman" w:hAnsi="Times New Roman" w:cs="Times New Roman"/>
          <w:color w:val="000000"/>
          <w:sz w:val="24"/>
          <w:szCs w:val="24"/>
        </w:rPr>
      </w:pPr>
    </w:p>
    <w:p w:rsidR="00062DEB" w:rsidRPr="00654C26" w:rsidRDefault="00654C26" w:rsidP="00062DEB">
      <w:pPr>
        <w:autoSpaceDE w:val="0"/>
        <w:autoSpaceDN w:val="0"/>
        <w:adjustRightInd w:val="0"/>
        <w:spacing w:after="0" w:line="240" w:lineRule="auto"/>
        <w:jc w:val="both"/>
        <w:rPr>
          <w:rFonts w:ascii="Times New Roman" w:hAnsi="Times New Roman" w:cs="Times New Roman"/>
          <w:color w:val="000000"/>
          <w:sz w:val="24"/>
          <w:szCs w:val="24"/>
        </w:rPr>
      </w:pPr>
      <w:r w:rsidRPr="00654C26">
        <w:rPr>
          <w:rFonts w:ascii="Times New Roman" w:hAnsi="Times New Roman" w:cs="Times New Roman"/>
          <w:color w:val="000000"/>
          <w:sz w:val="24"/>
          <w:szCs w:val="24"/>
        </w:rPr>
        <w:t xml:space="preserve">Art. 1 Misurazione </w:t>
      </w:r>
      <w:r w:rsidR="00A02DBE">
        <w:rPr>
          <w:rFonts w:ascii="Times New Roman" w:hAnsi="Times New Roman" w:cs="Times New Roman"/>
          <w:color w:val="000000"/>
          <w:sz w:val="24"/>
          <w:szCs w:val="24"/>
        </w:rPr>
        <w:t>e</w:t>
      </w:r>
      <w:r w:rsidRPr="00654C26">
        <w:rPr>
          <w:rFonts w:ascii="Times New Roman" w:hAnsi="Times New Roman" w:cs="Times New Roman"/>
          <w:color w:val="000000"/>
          <w:sz w:val="24"/>
          <w:szCs w:val="24"/>
        </w:rPr>
        <w:t xml:space="preserve"> Valutazione Della Performance</w:t>
      </w:r>
    </w:p>
    <w:p w:rsidR="00062DEB" w:rsidRPr="00654C26" w:rsidRDefault="00A02DBE" w:rsidP="00062D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Art. 2 Il Ciclo d</w:t>
      </w:r>
      <w:r w:rsidR="00654C26" w:rsidRPr="00654C26">
        <w:rPr>
          <w:rFonts w:ascii="Times New Roman" w:hAnsi="Times New Roman" w:cs="Times New Roman"/>
          <w:color w:val="000000"/>
          <w:sz w:val="24"/>
          <w:szCs w:val="24"/>
        </w:rPr>
        <w:t>ella Performance</w:t>
      </w:r>
    </w:p>
    <w:p w:rsidR="00062DEB" w:rsidRPr="00654C26" w:rsidRDefault="00654C26" w:rsidP="00062DEB">
      <w:pPr>
        <w:autoSpaceDE w:val="0"/>
        <w:autoSpaceDN w:val="0"/>
        <w:adjustRightInd w:val="0"/>
        <w:spacing w:after="0" w:line="240" w:lineRule="auto"/>
        <w:jc w:val="both"/>
        <w:rPr>
          <w:rFonts w:ascii="Times New Roman" w:hAnsi="Times New Roman" w:cs="Times New Roman"/>
          <w:color w:val="000000"/>
          <w:sz w:val="24"/>
          <w:szCs w:val="24"/>
        </w:rPr>
      </w:pPr>
      <w:r w:rsidRPr="00654C26">
        <w:rPr>
          <w:rFonts w:ascii="Times New Roman" w:hAnsi="Times New Roman" w:cs="Times New Roman"/>
          <w:color w:val="000000"/>
          <w:sz w:val="24"/>
          <w:szCs w:val="24"/>
        </w:rPr>
        <w:t>Art. 3 Performance Organizzativa</w:t>
      </w:r>
    </w:p>
    <w:p w:rsidR="00062DEB" w:rsidRPr="00654C26" w:rsidRDefault="00654C26" w:rsidP="00062DEB">
      <w:pPr>
        <w:autoSpaceDE w:val="0"/>
        <w:autoSpaceDN w:val="0"/>
        <w:adjustRightInd w:val="0"/>
        <w:spacing w:after="0" w:line="240" w:lineRule="auto"/>
        <w:jc w:val="both"/>
        <w:rPr>
          <w:rFonts w:ascii="Times New Roman" w:hAnsi="Times New Roman" w:cs="Times New Roman"/>
          <w:color w:val="000000"/>
          <w:sz w:val="24"/>
          <w:szCs w:val="24"/>
        </w:rPr>
      </w:pPr>
      <w:r w:rsidRPr="00654C26">
        <w:rPr>
          <w:rFonts w:ascii="Times New Roman" w:hAnsi="Times New Roman" w:cs="Times New Roman"/>
          <w:color w:val="000000"/>
          <w:sz w:val="24"/>
          <w:szCs w:val="24"/>
        </w:rPr>
        <w:t>Art. 4 Performance Individuale</w:t>
      </w:r>
    </w:p>
    <w:p w:rsidR="00062DEB" w:rsidRPr="00654C26" w:rsidRDefault="00654C26" w:rsidP="00062DEB">
      <w:pPr>
        <w:autoSpaceDE w:val="0"/>
        <w:autoSpaceDN w:val="0"/>
        <w:adjustRightInd w:val="0"/>
        <w:spacing w:after="0" w:line="240" w:lineRule="auto"/>
        <w:jc w:val="both"/>
        <w:rPr>
          <w:rFonts w:ascii="Times New Roman" w:hAnsi="Times New Roman" w:cs="Times New Roman"/>
          <w:color w:val="000000"/>
          <w:sz w:val="24"/>
          <w:szCs w:val="24"/>
        </w:rPr>
      </w:pPr>
      <w:r w:rsidRPr="00654C26">
        <w:rPr>
          <w:rFonts w:ascii="Times New Roman" w:hAnsi="Times New Roman" w:cs="Times New Roman"/>
          <w:color w:val="000000"/>
          <w:sz w:val="24"/>
          <w:szCs w:val="24"/>
        </w:rPr>
        <w:t xml:space="preserve">Art. </w:t>
      </w:r>
      <w:proofErr w:type="gramStart"/>
      <w:r w:rsidRPr="00654C26">
        <w:rPr>
          <w:rFonts w:ascii="Times New Roman" w:hAnsi="Times New Roman" w:cs="Times New Roman"/>
          <w:color w:val="000000"/>
          <w:sz w:val="24"/>
          <w:szCs w:val="24"/>
        </w:rPr>
        <w:t>5 Fasi Del Ciclo Di Gestione Della Performance</w:t>
      </w:r>
      <w:proofErr w:type="gramEnd"/>
    </w:p>
    <w:p w:rsidR="00455272" w:rsidRPr="00654C26" w:rsidRDefault="00DC246C" w:rsidP="00454D07">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u w:val="single"/>
        </w:rPr>
        <w:t>5.1 Definizione e</w:t>
      </w:r>
      <w:r w:rsidR="00654C26" w:rsidRPr="00654C26">
        <w:rPr>
          <w:rFonts w:ascii="Times New Roman" w:hAnsi="Times New Roman" w:cs="Times New Roman"/>
          <w:color w:val="000000"/>
          <w:sz w:val="24"/>
          <w:szCs w:val="24"/>
          <w:u w:val="single"/>
        </w:rPr>
        <w:t xml:space="preserve"> Assegnazione Degli Obiettivi</w:t>
      </w:r>
    </w:p>
    <w:p w:rsidR="00062DEB" w:rsidRPr="00654C26" w:rsidRDefault="00DC246C" w:rsidP="00454D07">
      <w:pPr>
        <w:autoSpaceDE w:val="0"/>
        <w:autoSpaceDN w:val="0"/>
        <w:adjustRightInd w:val="0"/>
        <w:spacing w:after="0" w:line="240" w:lineRule="auto"/>
        <w:ind w:firstLine="709"/>
        <w:rPr>
          <w:rFonts w:ascii="Times New Roman" w:hAnsi="Times New Roman" w:cs="Times New Roman"/>
          <w:color w:val="FF0000"/>
          <w:sz w:val="24"/>
          <w:szCs w:val="24"/>
        </w:rPr>
      </w:pPr>
      <w:r>
        <w:rPr>
          <w:rFonts w:ascii="Times New Roman" w:hAnsi="Times New Roman" w:cs="Times New Roman"/>
          <w:color w:val="000000"/>
          <w:sz w:val="24"/>
          <w:szCs w:val="24"/>
          <w:u w:val="single"/>
        </w:rPr>
        <w:t xml:space="preserve">5.2 </w:t>
      </w:r>
      <w:proofErr w:type="gramStart"/>
      <w:r>
        <w:rPr>
          <w:rFonts w:ascii="Times New Roman" w:hAnsi="Times New Roman" w:cs="Times New Roman"/>
          <w:color w:val="000000"/>
          <w:sz w:val="24"/>
          <w:szCs w:val="24"/>
          <w:u w:val="single"/>
        </w:rPr>
        <w:t>Rendicontazione</w:t>
      </w:r>
      <w:proofErr w:type="gramEnd"/>
      <w:r>
        <w:rPr>
          <w:rFonts w:ascii="Times New Roman" w:hAnsi="Times New Roman" w:cs="Times New Roman"/>
          <w:color w:val="000000"/>
          <w:sz w:val="24"/>
          <w:szCs w:val="24"/>
          <w:u w:val="single"/>
        </w:rPr>
        <w:t xml:space="preserve"> e</w:t>
      </w:r>
      <w:r w:rsidR="00654C26" w:rsidRPr="00654C26">
        <w:rPr>
          <w:rFonts w:ascii="Times New Roman" w:hAnsi="Times New Roman" w:cs="Times New Roman"/>
          <w:color w:val="000000"/>
          <w:sz w:val="24"/>
          <w:szCs w:val="24"/>
          <w:u w:val="single"/>
        </w:rPr>
        <w:t xml:space="preserve"> Controllo</w:t>
      </w:r>
    </w:p>
    <w:p w:rsidR="00062DEB" w:rsidRPr="00654C26" w:rsidRDefault="00A02DBE" w:rsidP="00062D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Art. 6 Tempi del Ciclo d</w:t>
      </w:r>
      <w:r w:rsidR="00654C26" w:rsidRPr="00654C26">
        <w:rPr>
          <w:rFonts w:ascii="Times New Roman" w:hAnsi="Times New Roman" w:cs="Times New Roman"/>
          <w:color w:val="000000"/>
          <w:sz w:val="24"/>
          <w:szCs w:val="24"/>
        </w:rPr>
        <w:t>ella Performance</w:t>
      </w:r>
    </w:p>
    <w:p w:rsidR="00062DEB" w:rsidRPr="00654C26" w:rsidRDefault="00654C26" w:rsidP="00062DE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654C26">
        <w:rPr>
          <w:rFonts w:ascii="Times New Roman" w:hAnsi="Times New Roman" w:cs="Times New Roman"/>
          <w:color w:val="000000"/>
          <w:sz w:val="24"/>
          <w:szCs w:val="24"/>
        </w:rPr>
        <w:t>Art.</w:t>
      </w:r>
      <w:r w:rsidRPr="00654C26">
        <w:rPr>
          <w:rFonts w:ascii="Times New Roman" w:hAnsi="Times New Roman" w:cs="Times New Roman"/>
          <w:bCs/>
          <w:color w:val="000000"/>
          <w:sz w:val="24"/>
          <w:szCs w:val="24"/>
        </w:rPr>
        <w:t xml:space="preserve">7 </w:t>
      </w:r>
      <w:r w:rsidRPr="00654C26">
        <w:rPr>
          <w:rFonts w:ascii="Times New Roman" w:hAnsi="Times New Roman" w:cs="Times New Roman"/>
          <w:color w:val="000000"/>
          <w:sz w:val="24"/>
          <w:szCs w:val="24"/>
        </w:rPr>
        <w:t xml:space="preserve">Metodologia </w:t>
      </w:r>
      <w:r w:rsidR="00A02DBE">
        <w:rPr>
          <w:rFonts w:ascii="Times New Roman" w:hAnsi="Times New Roman" w:cs="Times New Roman"/>
          <w:color w:val="000000"/>
          <w:sz w:val="24"/>
          <w:szCs w:val="24"/>
        </w:rPr>
        <w:t>per la</w:t>
      </w:r>
      <w:r w:rsidRPr="00654C26">
        <w:rPr>
          <w:rFonts w:ascii="Times New Roman" w:hAnsi="Times New Roman" w:cs="Times New Roman"/>
          <w:color w:val="000000"/>
          <w:sz w:val="24"/>
          <w:szCs w:val="24"/>
        </w:rPr>
        <w:t xml:space="preserve"> Misurazione </w:t>
      </w:r>
      <w:r w:rsidR="00A02DBE">
        <w:rPr>
          <w:rFonts w:ascii="Times New Roman" w:hAnsi="Times New Roman" w:cs="Times New Roman"/>
          <w:color w:val="000000"/>
          <w:sz w:val="24"/>
          <w:szCs w:val="24"/>
        </w:rPr>
        <w:t>e Valutazione d</w:t>
      </w:r>
      <w:r w:rsidRPr="00654C26">
        <w:rPr>
          <w:rFonts w:ascii="Times New Roman" w:hAnsi="Times New Roman" w:cs="Times New Roman"/>
          <w:color w:val="000000"/>
          <w:sz w:val="24"/>
          <w:szCs w:val="24"/>
        </w:rPr>
        <w:t>ella Performance</w:t>
      </w:r>
      <w:proofErr w:type="gramEnd"/>
    </w:p>
    <w:p w:rsidR="00062DEB" w:rsidRDefault="00062DEB" w:rsidP="00062DEB">
      <w:pPr>
        <w:autoSpaceDE w:val="0"/>
        <w:autoSpaceDN w:val="0"/>
        <w:adjustRightInd w:val="0"/>
        <w:spacing w:after="0" w:line="240" w:lineRule="auto"/>
        <w:jc w:val="both"/>
        <w:rPr>
          <w:rFonts w:ascii="Times New Roman" w:hAnsi="Times New Roman" w:cs="Times New Roman"/>
          <w:i/>
          <w:iCs/>
          <w:color w:val="FF0000"/>
          <w:sz w:val="24"/>
          <w:szCs w:val="24"/>
        </w:rPr>
      </w:pPr>
    </w:p>
    <w:p w:rsidR="00062DEB" w:rsidRPr="00396A5F"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w:t>
      </w:r>
      <w:r w:rsidRPr="00396A5F">
        <w:rPr>
          <w:rFonts w:ascii="Times New Roman" w:hAnsi="Times New Roman" w:cs="Times New Roman"/>
          <w:b/>
          <w:color w:val="FF0000"/>
          <w:sz w:val="24"/>
          <w:szCs w:val="24"/>
        </w:rPr>
        <w:t xml:space="preserve"> II</w:t>
      </w:r>
    </w:p>
    <w:p w:rsidR="00062DEB" w:rsidRPr="00396A5F"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sidRPr="00396A5F">
        <w:rPr>
          <w:rFonts w:ascii="Times New Roman" w:hAnsi="Times New Roman" w:cs="Times New Roman"/>
          <w:b/>
          <w:color w:val="FF0000"/>
          <w:sz w:val="24"/>
          <w:szCs w:val="24"/>
        </w:rPr>
        <w:t>SISTEMA PREMIANTE</w:t>
      </w:r>
    </w:p>
    <w:p w:rsidR="00062DEB" w:rsidRDefault="00062DEB" w:rsidP="00062DEB">
      <w:pPr>
        <w:autoSpaceDE w:val="0"/>
        <w:autoSpaceDN w:val="0"/>
        <w:adjustRightInd w:val="0"/>
        <w:spacing w:after="0" w:line="240" w:lineRule="auto"/>
        <w:jc w:val="both"/>
        <w:rPr>
          <w:rFonts w:ascii="Times New Roman" w:hAnsi="Times New Roman" w:cs="Times New Roman"/>
          <w:i/>
          <w:iCs/>
          <w:color w:val="FF0000"/>
          <w:sz w:val="24"/>
          <w:szCs w:val="24"/>
        </w:rPr>
      </w:pPr>
    </w:p>
    <w:p w:rsidR="00645B86" w:rsidRPr="00645B86" w:rsidRDefault="00654C26" w:rsidP="00645B86">
      <w:pPr>
        <w:autoSpaceDE w:val="0"/>
        <w:autoSpaceDN w:val="0"/>
        <w:adjustRightInd w:val="0"/>
        <w:spacing w:after="0" w:line="240" w:lineRule="auto"/>
        <w:jc w:val="both"/>
        <w:rPr>
          <w:rFonts w:ascii="Times New Roman" w:hAnsi="Times New Roman" w:cs="Times New Roman"/>
          <w:sz w:val="24"/>
          <w:szCs w:val="24"/>
        </w:rPr>
      </w:pPr>
      <w:r w:rsidRPr="00645B86">
        <w:rPr>
          <w:rFonts w:ascii="Times New Roman" w:hAnsi="Times New Roman" w:cs="Times New Roman"/>
          <w:iCs/>
          <w:sz w:val="24"/>
          <w:szCs w:val="24"/>
        </w:rPr>
        <w:t xml:space="preserve">Art. </w:t>
      </w:r>
      <w:proofErr w:type="gramStart"/>
      <w:r w:rsidRPr="00645B86">
        <w:rPr>
          <w:rFonts w:ascii="Times New Roman" w:hAnsi="Times New Roman" w:cs="Times New Roman"/>
          <w:iCs/>
          <w:sz w:val="24"/>
          <w:szCs w:val="24"/>
        </w:rPr>
        <w:t xml:space="preserve">8 </w:t>
      </w:r>
      <w:r w:rsidR="00645B86" w:rsidRPr="00645B86">
        <w:rPr>
          <w:rFonts w:ascii="Times New Roman" w:hAnsi="Times New Roman" w:cs="Times New Roman"/>
          <w:sz w:val="24"/>
          <w:szCs w:val="24"/>
        </w:rPr>
        <w:t>Risultati del sistema di misurazione e valutazione</w:t>
      </w:r>
      <w:proofErr w:type="gramEnd"/>
    </w:p>
    <w:p w:rsidR="00BD0AE0" w:rsidRPr="00654C26" w:rsidRDefault="00654C26" w:rsidP="00BD0AE0">
      <w:pPr>
        <w:autoSpaceDE w:val="0"/>
        <w:autoSpaceDN w:val="0"/>
        <w:adjustRightInd w:val="0"/>
        <w:spacing w:after="0" w:line="240" w:lineRule="auto"/>
        <w:jc w:val="both"/>
        <w:rPr>
          <w:rFonts w:ascii="Times New Roman" w:hAnsi="Times New Roman" w:cs="Times New Roman"/>
          <w:b/>
          <w:sz w:val="24"/>
          <w:szCs w:val="24"/>
        </w:rPr>
      </w:pPr>
      <w:r w:rsidRPr="00654C26">
        <w:rPr>
          <w:rFonts w:ascii="Times New Roman" w:hAnsi="Times New Roman" w:cs="Times New Roman"/>
          <w:sz w:val="24"/>
          <w:szCs w:val="24"/>
        </w:rPr>
        <w:t xml:space="preserve">Art. 9 </w:t>
      </w:r>
      <w:r w:rsidR="00BD0AE0" w:rsidRPr="00BD0AE0">
        <w:rPr>
          <w:rFonts w:ascii="Times New Roman" w:hAnsi="Times New Roman" w:cs="Times New Roman"/>
          <w:sz w:val="24"/>
          <w:szCs w:val="24"/>
        </w:rPr>
        <w:t>Premi</w:t>
      </w:r>
    </w:p>
    <w:p w:rsidR="00062DEB"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p>
    <w:p w:rsidR="00062DEB" w:rsidRPr="00396A5F"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 III</w:t>
      </w:r>
    </w:p>
    <w:p w:rsidR="00062DEB" w:rsidRPr="00396A5F" w:rsidRDefault="00062DEB" w:rsidP="00062DEB">
      <w:pPr>
        <w:autoSpaceDE w:val="0"/>
        <w:autoSpaceDN w:val="0"/>
        <w:adjustRightInd w:val="0"/>
        <w:spacing w:after="0" w:line="240" w:lineRule="auto"/>
        <w:jc w:val="center"/>
        <w:rPr>
          <w:rFonts w:ascii="Times New Roman" w:hAnsi="Times New Roman" w:cs="Times New Roman"/>
          <w:b/>
          <w:color w:val="FF0000"/>
          <w:sz w:val="24"/>
          <w:szCs w:val="24"/>
        </w:rPr>
      </w:pPr>
      <w:r w:rsidRPr="00396A5F">
        <w:rPr>
          <w:rFonts w:ascii="Times New Roman" w:hAnsi="Times New Roman" w:cs="Times New Roman"/>
          <w:b/>
          <w:color w:val="FF0000"/>
          <w:sz w:val="24"/>
          <w:szCs w:val="24"/>
        </w:rPr>
        <w:t>CICLO DELLA PERFORMANCE</w:t>
      </w:r>
    </w:p>
    <w:p w:rsidR="00062DEB" w:rsidRPr="00396A5F" w:rsidRDefault="00062DEB" w:rsidP="00062DEB">
      <w:pPr>
        <w:autoSpaceDE w:val="0"/>
        <w:autoSpaceDN w:val="0"/>
        <w:adjustRightInd w:val="0"/>
        <w:spacing w:after="0" w:line="240" w:lineRule="auto"/>
        <w:jc w:val="both"/>
        <w:rPr>
          <w:rFonts w:ascii="Times New Roman" w:hAnsi="Times New Roman" w:cs="Times New Roman"/>
          <w:color w:val="000000"/>
          <w:sz w:val="24"/>
          <w:szCs w:val="24"/>
        </w:rPr>
      </w:pP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9F1B67" w:rsidRPr="00654C26" w:rsidRDefault="009F1B67" w:rsidP="009F1B67">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 Il ciclo della performance. - Segretario Comunale.</w:t>
      </w:r>
    </w:p>
    <w:p w:rsidR="009F1B67" w:rsidRPr="00654C26" w:rsidRDefault="009F1B67" w:rsidP="009F1B67">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10</w:t>
      </w:r>
      <w:r w:rsidR="00AD6539" w:rsidRPr="00654C26">
        <w:rPr>
          <w:rFonts w:ascii="Times New Roman" w:hAnsi="Times New Roman" w:cs="Times New Roman"/>
          <w:iCs/>
          <w:sz w:val="24"/>
          <w:szCs w:val="24"/>
        </w:rPr>
        <w:t xml:space="preserve"> </w:t>
      </w:r>
      <w:r w:rsidRPr="00654C26">
        <w:rPr>
          <w:rFonts w:ascii="Times New Roman" w:hAnsi="Times New Roman" w:cs="Times New Roman"/>
          <w:iCs/>
          <w:sz w:val="24"/>
          <w:szCs w:val="24"/>
        </w:rPr>
        <w:t xml:space="preserve"> Retribuzione</w:t>
      </w:r>
      <w:proofErr w:type="gramEnd"/>
      <w:r w:rsidRPr="00654C26">
        <w:rPr>
          <w:rFonts w:ascii="Times New Roman" w:hAnsi="Times New Roman" w:cs="Times New Roman"/>
          <w:iCs/>
          <w:sz w:val="24"/>
          <w:szCs w:val="24"/>
        </w:rPr>
        <w:t xml:space="preserve"> di risultato al Segretario comunale.</w:t>
      </w:r>
    </w:p>
    <w:p w:rsidR="009F1B67" w:rsidRPr="00654C26" w:rsidRDefault="009F1B67" w:rsidP="009F1B67">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11</w:t>
      </w:r>
      <w:proofErr w:type="gramStart"/>
      <w:r w:rsidR="00AD6539" w:rsidRPr="00654C26">
        <w:rPr>
          <w:rFonts w:ascii="Times New Roman" w:hAnsi="Times New Roman" w:cs="Times New Roman"/>
          <w:iCs/>
          <w:sz w:val="24"/>
          <w:szCs w:val="24"/>
        </w:rPr>
        <w:t xml:space="preserve"> </w:t>
      </w:r>
      <w:r w:rsidRPr="00654C26">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Funzioni da valutare e modalità di valutazione</w:t>
      </w:r>
    </w:p>
    <w:p w:rsidR="00EF0E5B" w:rsidRPr="00654C26" w:rsidRDefault="00EF0E5B" w:rsidP="00EF0E5B">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12</w:t>
      </w:r>
      <w:r w:rsidR="00AD6539" w:rsidRPr="00654C26">
        <w:rPr>
          <w:rFonts w:ascii="Times New Roman" w:hAnsi="Times New Roman" w:cs="Times New Roman"/>
          <w:iCs/>
          <w:sz w:val="24"/>
          <w:szCs w:val="24"/>
        </w:rPr>
        <w:t xml:space="preserve"> </w:t>
      </w:r>
      <w:r w:rsidR="00454D07">
        <w:rPr>
          <w:rFonts w:ascii="Times New Roman" w:hAnsi="Times New Roman" w:cs="Times New Roman"/>
          <w:iCs/>
          <w:sz w:val="24"/>
          <w:szCs w:val="24"/>
        </w:rPr>
        <w:t xml:space="preserve"> </w:t>
      </w:r>
      <w:r w:rsidRPr="00654C26">
        <w:rPr>
          <w:rFonts w:ascii="Times New Roman" w:hAnsi="Times New Roman" w:cs="Times New Roman"/>
          <w:iCs/>
          <w:sz w:val="24"/>
          <w:szCs w:val="24"/>
        </w:rPr>
        <w:t>Valutazione</w:t>
      </w:r>
      <w:proofErr w:type="gramEnd"/>
    </w:p>
    <w:p w:rsidR="00AD6539" w:rsidRPr="00654C26" w:rsidRDefault="00AD6539" w:rsidP="00AD6539">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13</w:t>
      </w:r>
      <w:proofErr w:type="gramStart"/>
      <w:r w:rsidRPr="00654C26">
        <w:rPr>
          <w:rFonts w:ascii="Times New Roman" w:hAnsi="Times New Roman" w:cs="Times New Roman"/>
          <w:iCs/>
          <w:sz w:val="24"/>
          <w:szCs w:val="24"/>
        </w:rPr>
        <w:t xml:space="preserve"> </w:t>
      </w:r>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Procedure di conciliazione</w:t>
      </w: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3451CA" w:rsidRPr="00654C26" w:rsidRDefault="003451CA" w:rsidP="003451CA">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II. Il ciclo della performance. - Responsabili di settore.</w:t>
      </w:r>
    </w:p>
    <w:p w:rsidR="003451CA" w:rsidRPr="00654C26" w:rsidRDefault="003451CA" w:rsidP="003451CA">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14</w:t>
      </w:r>
      <w:r w:rsidR="00454D07">
        <w:rPr>
          <w:rFonts w:ascii="Times New Roman" w:hAnsi="Times New Roman" w:cs="Times New Roman"/>
          <w:iCs/>
          <w:sz w:val="24"/>
          <w:szCs w:val="24"/>
        </w:rPr>
        <w:t xml:space="preserve"> </w:t>
      </w:r>
      <w:r w:rsidRPr="00654C26">
        <w:rPr>
          <w:rFonts w:ascii="Times New Roman" w:hAnsi="Times New Roman" w:cs="Times New Roman"/>
          <w:iCs/>
          <w:sz w:val="24"/>
          <w:szCs w:val="24"/>
        </w:rPr>
        <w:t>Obiettivi e strumenti del ciclo della performance</w:t>
      </w:r>
    </w:p>
    <w:p w:rsidR="00C560DC" w:rsidRPr="00654C26" w:rsidRDefault="00C560DC" w:rsidP="00C560DC">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15</w:t>
      </w:r>
      <w:proofErr w:type="gramStart"/>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Indennità di risultato</w:t>
      </w:r>
    </w:p>
    <w:p w:rsidR="00C560DC" w:rsidRPr="00654C26" w:rsidRDefault="00C560DC" w:rsidP="00C560DC">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16</w:t>
      </w:r>
      <w:r w:rsidR="00454D07">
        <w:rPr>
          <w:rFonts w:ascii="Times New Roman" w:hAnsi="Times New Roman" w:cs="Times New Roman"/>
          <w:iCs/>
          <w:sz w:val="24"/>
          <w:szCs w:val="24"/>
        </w:rPr>
        <w:t xml:space="preserve">  </w:t>
      </w:r>
      <w:r w:rsidRPr="00654C26">
        <w:rPr>
          <w:rFonts w:ascii="Times New Roman" w:hAnsi="Times New Roman" w:cs="Times New Roman"/>
          <w:iCs/>
          <w:sz w:val="24"/>
          <w:szCs w:val="24"/>
        </w:rPr>
        <w:t>Monitoraggio</w:t>
      </w:r>
      <w:proofErr w:type="gramEnd"/>
    </w:p>
    <w:p w:rsidR="00C560DC" w:rsidRPr="00654C26" w:rsidRDefault="00C560DC" w:rsidP="00C560DC">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17</w:t>
      </w:r>
      <w:r w:rsidR="00454D07">
        <w:rPr>
          <w:rFonts w:ascii="Times New Roman" w:hAnsi="Times New Roman" w:cs="Times New Roman"/>
          <w:iCs/>
          <w:sz w:val="24"/>
          <w:szCs w:val="24"/>
        </w:rPr>
        <w:t xml:space="preserve">  </w:t>
      </w:r>
      <w:r w:rsidRPr="00654C26">
        <w:rPr>
          <w:rFonts w:ascii="Times New Roman" w:hAnsi="Times New Roman" w:cs="Times New Roman"/>
          <w:iCs/>
          <w:sz w:val="24"/>
          <w:szCs w:val="24"/>
        </w:rPr>
        <w:t>Misurazione e valutazione</w:t>
      </w:r>
      <w:proofErr w:type="gramEnd"/>
      <w:r w:rsidRPr="00654C26">
        <w:rPr>
          <w:rFonts w:ascii="Times New Roman" w:hAnsi="Times New Roman" w:cs="Times New Roman"/>
          <w:iCs/>
          <w:sz w:val="24"/>
          <w:szCs w:val="24"/>
        </w:rPr>
        <w:t xml:space="preserve"> della performance</w:t>
      </w:r>
    </w:p>
    <w:p w:rsidR="00C560DC" w:rsidRPr="00654C26" w:rsidRDefault="00C560DC" w:rsidP="00C560DC">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18</w:t>
      </w:r>
      <w:proofErr w:type="gramStart"/>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Procedure di conciliazione</w:t>
      </w:r>
    </w:p>
    <w:p w:rsidR="00C560DC" w:rsidRPr="00396A5F" w:rsidRDefault="00C560DC" w:rsidP="00C560DC">
      <w:pPr>
        <w:autoSpaceDE w:val="0"/>
        <w:autoSpaceDN w:val="0"/>
        <w:adjustRightInd w:val="0"/>
        <w:spacing w:after="0" w:line="240" w:lineRule="auto"/>
        <w:jc w:val="both"/>
        <w:rPr>
          <w:rFonts w:ascii="Times New Roman" w:hAnsi="Times New Roman" w:cs="Times New Roman"/>
          <w:b/>
          <w:bCs/>
          <w:sz w:val="24"/>
          <w:szCs w:val="24"/>
        </w:rPr>
      </w:pP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233065" w:rsidRPr="00654C26" w:rsidRDefault="00233065" w:rsidP="00233065">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III. Il ciclo della performance. Personale non dirigenziale</w:t>
      </w:r>
    </w:p>
    <w:p w:rsidR="00233065" w:rsidRPr="00654C26" w:rsidRDefault="00233065" w:rsidP="00233065">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1</w:t>
      </w:r>
      <w:r w:rsidR="00454D07">
        <w:rPr>
          <w:rFonts w:ascii="Times New Roman" w:hAnsi="Times New Roman" w:cs="Times New Roman"/>
          <w:iCs/>
          <w:sz w:val="24"/>
          <w:szCs w:val="24"/>
        </w:rPr>
        <w:t>9</w:t>
      </w:r>
      <w:proofErr w:type="gramStart"/>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Obiettivi</w:t>
      </w:r>
    </w:p>
    <w:p w:rsidR="00233065" w:rsidRPr="00654C26" w:rsidRDefault="00233065" w:rsidP="00233065">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20</w:t>
      </w:r>
      <w:r w:rsidR="00454D07">
        <w:rPr>
          <w:rFonts w:ascii="Times New Roman" w:hAnsi="Times New Roman" w:cs="Times New Roman"/>
          <w:iCs/>
          <w:sz w:val="24"/>
          <w:szCs w:val="24"/>
        </w:rPr>
        <w:t xml:space="preserve">  </w:t>
      </w:r>
      <w:r w:rsidRPr="00654C26">
        <w:rPr>
          <w:rFonts w:ascii="Times New Roman" w:hAnsi="Times New Roman" w:cs="Times New Roman"/>
          <w:iCs/>
          <w:sz w:val="24"/>
          <w:szCs w:val="24"/>
        </w:rPr>
        <w:t>Monitoraggio</w:t>
      </w:r>
      <w:proofErr w:type="gramEnd"/>
    </w:p>
    <w:p w:rsidR="00233065" w:rsidRPr="00654C26" w:rsidRDefault="00233065" w:rsidP="00233065">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21</w:t>
      </w:r>
      <w:proofErr w:type="gramStart"/>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Fasce di merito</w:t>
      </w:r>
    </w:p>
    <w:p w:rsidR="00DF47C4" w:rsidRPr="00654C26" w:rsidRDefault="00DF47C4" w:rsidP="00DF47C4">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 xml:space="preserve">Art. </w:t>
      </w:r>
      <w:proofErr w:type="gramStart"/>
      <w:r w:rsidRPr="00654C26">
        <w:rPr>
          <w:rFonts w:ascii="Times New Roman" w:hAnsi="Times New Roman" w:cs="Times New Roman"/>
          <w:iCs/>
          <w:sz w:val="24"/>
          <w:szCs w:val="24"/>
        </w:rPr>
        <w:t>2</w:t>
      </w:r>
      <w:r w:rsidR="00454D07">
        <w:rPr>
          <w:rFonts w:ascii="Times New Roman" w:hAnsi="Times New Roman" w:cs="Times New Roman"/>
          <w:iCs/>
          <w:sz w:val="24"/>
          <w:szCs w:val="24"/>
        </w:rPr>
        <w:t xml:space="preserve">2  </w:t>
      </w:r>
      <w:r w:rsidRPr="00654C26">
        <w:rPr>
          <w:rFonts w:ascii="Times New Roman" w:hAnsi="Times New Roman" w:cs="Times New Roman"/>
          <w:iCs/>
          <w:sz w:val="24"/>
          <w:szCs w:val="24"/>
        </w:rPr>
        <w:t>Misurazione e valutazione</w:t>
      </w:r>
      <w:proofErr w:type="gramEnd"/>
      <w:r w:rsidRPr="00654C26">
        <w:rPr>
          <w:rFonts w:ascii="Times New Roman" w:hAnsi="Times New Roman" w:cs="Times New Roman"/>
          <w:iCs/>
          <w:sz w:val="24"/>
          <w:szCs w:val="24"/>
        </w:rPr>
        <w:t xml:space="preserve"> della performance</w:t>
      </w:r>
    </w:p>
    <w:p w:rsidR="00DF47C4" w:rsidRPr="00654C26" w:rsidRDefault="00DF47C4" w:rsidP="00DF47C4">
      <w:pPr>
        <w:autoSpaceDE w:val="0"/>
        <w:autoSpaceDN w:val="0"/>
        <w:adjustRightInd w:val="0"/>
        <w:spacing w:after="0" w:line="240" w:lineRule="auto"/>
        <w:jc w:val="both"/>
        <w:rPr>
          <w:rFonts w:ascii="Times New Roman" w:hAnsi="Times New Roman" w:cs="Times New Roman"/>
          <w:iCs/>
          <w:sz w:val="24"/>
          <w:szCs w:val="24"/>
        </w:rPr>
      </w:pPr>
      <w:r w:rsidRPr="00654C26">
        <w:rPr>
          <w:rFonts w:ascii="Times New Roman" w:hAnsi="Times New Roman" w:cs="Times New Roman"/>
          <w:iCs/>
          <w:sz w:val="24"/>
          <w:szCs w:val="24"/>
        </w:rPr>
        <w:t>Art. 23</w:t>
      </w:r>
      <w:proofErr w:type="gramStart"/>
      <w:r w:rsidR="00454D07">
        <w:rPr>
          <w:rFonts w:ascii="Times New Roman" w:hAnsi="Times New Roman" w:cs="Times New Roman"/>
          <w:iCs/>
          <w:sz w:val="24"/>
          <w:szCs w:val="24"/>
        </w:rPr>
        <w:t xml:space="preserve">  </w:t>
      </w:r>
      <w:proofErr w:type="gramEnd"/>
      <w:r w:rsidRPr="00654C26">
        <w:rPr>
          <w:rFonts w:ascii="Times New Roman" w:hAnsi="Times New Roman" w:cs="Times New Roman"/>
          <w:iCs/>
          <w:sz w:val="24"/>
          <w:szCs w:val="24"/>
        </w:rPr>
        <w:t>Procedure di conciliazione</w:t>
      </w:r>
    </w:p>
    <w:p w:rsidR="00062DEB"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E81B37" w:rsidRPr="00E81B37" w:rsidRDefault="00E81B37" w:rsidP="00E81B37">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w:t>
      </w:r>
      <w:r w:rsidRPr="00E81B37">
        <w:rPr>
          <w:rFonts w:ascii="Times New Roman" w:hAnsi="Times New Roman" w:cs="Times New Roman"/>
          <w:b/>
          <w:color w:val="FF0000"/>
          <w:sz w:val="24"/>
          <w:szCs w:val="24"/>
        </w:rPr>
        <w:t xml:space="preserve"> III</w:t>
      </w:r>
    </w:p>
    <w:p w:rsidR="009A77C8" w:rsidRPr="00E81B37" w:rsidRDefault="009A77C8" w:rsidP="009A77C8">
      <w:pPr>
        <w:autoSpaceDE w:val="0"/>
        <w:autoSpaceDN w:val="0"/>
        <w:adjustRightInd w:val="0"/>
        <w:spacing w:after="0" w:line="240" w:lineRule="auto"/>
        <w:jc w:val="center"/>
        <w:rPr>
          <w:rFonts w:ascii="Times New Roman" w:hAnsi="Times New Roman" w:cs="Times New Roman"/>
          <w:b/>
          <w:color w:val="FF0000"/>
          <w:sz w:val="24"/>
          <w:szCs w:val="24"/>
        </w:rPr>
      </w:pPr>
      <w:r w:rsidRPr="00E81B37">
        <w:rPr>
          <w:rFonts w:ascii="Times New Roman" w:hAnsi="Times New Roman" w:cs="Times New Roman"/>
          <w:b/>
          <w:color w:val="FF0000"/>
          <w:sz w:val="24"/>
          <w:szCs w:val="24"/>
        </w:rPr>
        <w:t>RINVIO</w:t>
      </w:r>
      <w:r>
        <w:rPr>
          <w:rFonts w:ascii="Times New Roman" w:hAnsi="Times New Roman" w:cs="Times New Roman"/>
          <w:b/>
          <w:color w:val="FF0000"/>
          <w:sz w:val="24"/>
          <w:szCs w:val="24"/>
        </w:rPr>
        <w:t xml:space="preserve"> E NORME TRANSITORIE E FINALI</w:t>
      </w:r>
    </w:p>
    <w:p w:rsidR="00E81B37" w:rsidRPr="009A77C8" w:rsidRDefault="00E81B37" w:rsidP="00E81B37">
      <w:pPr>
        <w:autoSpaceDE w:val="0"/>
        <w:autoSpaceDN w:val="0"/>
        <w:adjustRightInd w:val="0"/>
        <w:spacing w:after="0" w:line="240" w:lineRule="auto"/>
        <w:rPr>
          <w:rFonts w:ascii="Times New Roman" w:hAnsi="Times New Roman" w:cs="Times New Roman"/>
          <w:b/>
          <w:color w:val="FF0000"/>
          <w:sz w:val="24"/>
          <w:szCs w:val="24"/>
        </w:rPr>
      </w:pPr>
    </w:p>
    <w:p w:rsidR="00E81B37" w:rsidRPr="002812F8" w:rsidRDefault="00454D07" w:rsidP="00E81B37">
      <w:pPr>
        <w:autoSpaceDE w:val="0"/>
        <w:autoSpaceDN w:val="0"/>
        <w:adjustRightInd w:val="0"/>
        <w:spacing w:after="0" w:line="240" w:lineRule="auto"/>
        <w:rPr>
          <w:rFonts w:ascii="Times New Roman" w:hAnsi="Times New Roman" w:cs="Times New Roman"/>
          <w:sz w:val="24"/>
          <w:szCs w:val="24"/>
        </w:rPr>
      </w:pPr>
      <w:r w:rsidRPr="002812F8">
        <w:rPr>
          <w:rFonts w:ascii="Times New Roman" w:hAnsi="Times New Roman" w:cs="Times New Roman"/>
          <w:sz w:val="24"/>
          <w:szCs w:val="24"/>
        </w:rPr>
        <w:t>Art. 24</w:t>
      </w:r>
      <w:proofErr w:type="gramStart"/>
      <w:r w:rsidRPr="002812F8">
        <w:rPr>
          <w:rFonts w:ascii="Times New Roman" w:hAnsi="Times New Roman" w:cs="Times New Roman"/>
          <w:sz w:val="24"/>
          <w:szCs w:val="24"/>
        </w:rPr>
        <w:t xml:space="preserve">  </w:t>
      </w:r>
      <w:proofErr w:type="spellStart"/>
      <w:proofErr w:type="gramEnd"/>
      <w:r w:rsidR="00654C26" w:rsidRPr="002812F8">
        <w:rPr>
          <w:rFonts w:ascii="Times New Roman" w:hAnsi="Times New Roman" w:cs="Times New Roman"/>
          <w:sz w:val="24"/>
          <w:szCs w:val="24"/>
        </w:rPr>
        <w:t>Oiv</w:t>
      </w:r>
      <w:proofErr w:type="spellEnd"/>
    </w:p>
    <w:p w:rsidR="00E81B37" w:rsidRPr="002812F8" w:rsidRDefault="00454D07" w:rsidP="00E81B37">
      <w:pPr>
        <w:autoSpaceDE w:val="0"/>
        <w:autoSpaceDN w:val="0"/>
        <w:adjustRightInd w:val="0"/>
        <w:spacing w:after="0" w:line="240" w:lineRule="auto"/>
        <w:rPr>
          <w:rFonts w:ascii="Times New Roman" w:hAnsi="Times New Roman" w:cs="Times New Roman"/>
          <w:sz w:val="24"/>
          <w:szCs w:val="24"/>
        </w:rPr>
      </w:pPr>
      <w:r w:rsidRPr="002812F8">
        <w:rPr>
          <w:rFonts w:ascii="Times New Roman" w:hAnsi="Times New Roman" w:cs="Times New Roman"/>
          <w:sz w:val="24"/>
          <w:szCs w:val="24"/>
        </w:rPr>
        <w:t>Art. 25</w:t>
      </w:r>
      <w:proofErr w:type="gramStart"/>
      <w:r w:rsidRPr="002812F8">
        <w:rPr>
          <w:rFonts w:ascii="Times New Roman" w:hAnsi="Times New Roman" w:cs="Times New Roman"/>
          <w:sz w:val="24"/>
          <w:szCs w:val="24"/>
        </w:rPr>
        <w:t xml:space="preserve">  </w:t>
      </w:r>
      <w:proofErr w:type="gramEnd"/>
      <w:r w:rsidR="00654C26" w:rsidRPr="002812F8">
        <w:rPr>
          <w:rFonts w:ascii="Times New Roman" w:hAnsi="Times New Roman" w:cs="Times New Roman"/>
          <w:sz w:val="24"/>
          <w:szCs w:val="24"/>
        </w:rPr>
        <w:t>Norme Transitorie</w:t>
      </w:r>
    </w:p>
    <w:p w:rsidR="00062DEB" w:rsidRPr="002812F8"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455272" w:rsidRPr="00396A5F"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w:t>
      </w:r>
      <w:r w:rsidR="00455272" w:rsidRPr="00396A5F">
        <w:rPr>
          <w:rFonts w:ascii="Times New Roman" w:hAnsi="Times New Roman" w:cs="Times New Roman"/>
          <w:b/>
          <w:color w:val="FF0000"/>
          <w:sz w:val="24"/>
          <w:szCs w:val="24"/>
        </w:rPr>
        <w:t xml:space="preserve"> I</w:t>
      </w:r>
    </w:p>
    <w:p w:rsidR="00455272" w:rsidRPr="00062DEB" w:rsidRDefault="00E31E82" w:rsidP="00135F26">
      <w:pPr>
        <w:autoSpaceDE w:val="0"/>
        <w:autoSpaceDN w:val="0"/>
        <w:adjustRightInd w:val="0"/>
        <w:spacing w:after="0" w:line="240" w:lineRule="auto"/>
        <w:jc w:val="center"/>
        <w:rPr>
          <w:rFonts w:ascii="Times New Roman" w:hAnsi="Times New Roman" w:cs="Times New Roman"/>
          <w:b/>
          <w:color w:val="FF0000"/>
          <w:sz w:val="24"/>
          <w:szCs w:val="24"/>
        </w:rPr>
      </w:pPr>
      <w:r w:rsidRPr="00062DEB">
        <w:rPr>
          <w:rFonts w:ascii="Times New Roman" w:hAnsi="Times New Roman" w:cs="Times New Roman"/>
          <w:b/>
          <w:color w:val="FF0000"/>
          <w:sz w:val="24"/>
          <w:szCs w:val="24"/>
        </w:rPr>
        <w:t xml:space="preserve">SISTEMA DI </w:t>
      </w:r>
      <w:r w:rsidR="00455272" w:rsidRPr="00062DEB">
        <w:rPr>
          <w:rFonts w:ascii="Times New Roman" w:hAnsi="Times New Roman" w:cs="Times New Roman"/>
          <w:b/>
          <w:color w:val="FF0000"/>
          <w:sz w:val="24"/>
          <w:szCs w:val="24"/>
        </w:rPr>
        <w:t>MISURAZIONE E VALUTAZIONE DELLA PERFORMANCE</w:t>
      </w:r>
    </w:p>
    <w:p w:rsidR="00455272" w:rsidRPr="00396A5F" w:rsidRDefault="00455272" w:rsidP="00135F26">
      <w:pPr>
        <w:autoSpaceDE w:val="0"/>
        <w:autoSpaceDN w:val="0"/>
        <w:adjustRightInd w:val="0"/>
        <w:spacing w:after="0" w:line="240" w:lineRule="auto"/>
        <w:jc w:val="center"/>
        <w:rPr>
          <w:rFonts w:ascii="Times New Roman" w:hAnsi="Times New Roman" w:cs="Times New Roman"/>
          <w:b/>
          <w:color w:val="FF0000"/>
          <w:sz w:val="24"/>
          <w:szCs w:val="24"/>
        </w:rPr>
      </w:pPr>
    </w:p>
    <w:p w:rsidR="00455272" w:rsidRPr="00396A5F" w:rsidRDefault="00455272" w:rsidP="00455272">
      <w:pPr>
        <w:autoSpaceDE w:val="0"/>
        <w:autoSpaceDN w:val="0"/>
        <w:adjustRightInd w:val="0"/>
        <w:spacing w:after="0" w:line="240" w:lineRule="auto"/>
        <w:rPr>
          <w:rFonts w:ascii="Times New Roman" w:hAnsi="Times New Roman" w:cs="Times New Roman"/>
          <w:b/>
          <w:color w:val="000000"/>
          <w:sz w:val="24"/>
          <w:szCs w:val="24"/>
        </w:rPr>
      </w:pPr>
    </w:p>
    <w:p w:rsidR="00455272" w:rsidRPr="00396A5F" w:rsidRDefault="00455272" w:rsidP="00455272">
      <w:pPr>
        <w:autoSpaceDE w:val="0"/>
        <w:autoSpaceDN w:val="0"/>
        <w:adjustRightInd w:val="0"/>
        <w:spacing w:after="0" w:line="240" w:lineRule="auto"/>
        <w:rPr>
          <w:rFonts w:ascii="Times New Roman" w:hAnsi="Times New Roman" w:cs="Times New Roman"/>
          <w:b/>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Art. 1</w:t>
      </w:r>
    </w:p>
    <w:p w:rsidR="001B1333" w:rsidRDefault="003C078E" w:rsidP="001B133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Misurazione e</w:t>
      </w:r>
      <w:r w:rsidR="00654C26" w:rsidRPr="00396A5F">
        <w:rPr>
          <w:rFonts w:ascii="Times New Roman" w:hAnsi="Times New Roman" w:cs="Times New Roman"/>
          <w:b/>
          <w:color w:val="000000"/>
          <w:sz w:val="24"/>
          <w:szCs w:val="24"/>
        </w:rPr>
        <w:t xml:space="preserve"> Valutazione Della Performance</w:t>
      </w:r>
    </w:p>
    <w:p w:rsidR="00455272" w:rsidRPr="001B1333" w:rsidRDefault="001B1333" w:rsidP="001B1333">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1B1333">
        <w:rPr>
          <w:rFonts w:ascii="Times New Roman" w:hAnsi="Times New Roman" w:cs="Times New Roman"/>
          <w:color w:val="000000"/>
          <w:sz w:val="24"/>
          <w:szCs w:val="24"/>
        </w:rPr>
        <w:t xml:space="preserve">Il Comune di </w:t>
      </w:r>
      <w:r w:rsidR="007D00F0">
        <w:rPr>
          <w:rFonts w:ascii="Times New Roman" w:hAnsi="Times New Roman" w:cs="Times New Roman"/>
          <w:color w:val="000000"/>
          <w:sz w:val="24"/>
          <w:szCs w:val="24"/>
        </w:rPr>
        <w:t xml:space="preserve">…… </w:t>
      </w:r>
      <w:bookmarkStart w:id="0" w:name="_GoBack"/>
      <w:bookmarkEnd w:id="0"/>
      <w:r w:rsidR="00455272" w:rsidRPr="001B1333">
        <w:rPr>
          <w:rFonts w:ascii="Times New Roman" w:hAnsi="Times New Roman" w:cs="Times New Roman"/>
          <w:color w:val="000000"/>
          <w:sz w:val="24"/>
          <w:szCs w:val="24"/>
        </w:rPr>
        <w:t>misura e valuta la performance con riferimento all’Amministrazione</w:t>
      </w:r>
      <w:r w:rsidR="00417114" w:rsidRPr="001B1333">
        <w:rPr>
          <w:rFonts w:ascii="Times New Roman" w:hAnsi="Times New Roman" w:cs="Times New Roman"/>
          <w:color w:val="000000"/>
          <w:sz w:val="24"/>
          <w:szCs w:val="24"/>
        </w:rPr>
        <w:t xml:space="preserve"> </w:t>
      </w:r>
      <w:r w:rsidR="00455272" w:rsidRPr="001B1333">
        <w:rPr>
          <w:rFonts w:ascii="Times New Roman" w:hAnsi="Times New Roman" w:cs="Times New Roman"/>
          <w:color w:val="000000"/>
          <w:sz w:val="24"/>
          <w:szCs w:val="24"/>
        </w:rPr>
        <w:t>nel suo complesso, a</w:t>
      </w:r>
      <w:r w:rsidR="00123962" w:rsidRPr="001B1333">
        <w:rPr>
          <w:rFonts w:ascii="Times New Roman" w:hAnsi="Times New Roman" w:cs="Times New Roman"/>
          <w:color w:val="000000"/>
          <w:sz w:val="24"/>
          <w:szCs w:val="24"/>
        </w:rPr>
        <w:t xml:space="preserve">lle </w:t>
      </w:r>
      <w:r w:rsidR="00455272" w:rsidRPr="001B1333">
        <w:rPr>
          <w:rFonts w:ascii="Times New Roman" w:hAnsi="Times New Roman" w:cs="Times New Roman"/>
          <w:color w:val="000000"/>
          <w:sz w:val="24"/>
          <w:szCs w:val="24"/>
        </w:rPr>
        <w:t>unità organizzative in cui si articola e</w:t>
      </w:r>
      <w:r w:rsidR="00AE0E7A" w:rsidRPr="001B1333">
        <w:rPr>
          <w:rFonts w:ascii="Times New Roman" w:hAnsi="Times New Roman" w:cs="Times New Roman"/>
          <w:color w:val="000000"/>
          <w:sz w:val="24"/>
          <w:szCs w:val="24"/>
        </w:rPr>
        <w:t xml:space="preserve"> </w:t>
      </w:r>
      <w:r w:rsidR="00455272" w:rsidRPr="001B1333">
        <w:rPr>
          <w:rFonts w:ascii="Times New Roman" w:hAnsi="Times New Roman" w:cs="Times New Roman"/>
          <w:color w:val="000000"/>
          <w:sz w:val="24"/>
          <w:szCs w:val="24"/>
        </w:rPr>
        <w:t xml:space="preserve">ai singoli dipendenti al fine di migliorare la qualità dei servizi offerti </w:t>
      </w:r>
      <w:proofErr w:type="gramStart"/>
      <w:r w:rsidR="00455272" w:rsidRPr="001B1333">
        <w:rPr>
          <w:rFonts w:ascii="Times New Roman" w:hAnsi="Times New Roman" w:cs="Times New Roman"/>
          <w:color w:val="000000"/>
          <w:sz w:val="24"/>
          <w:szCs w:val="24"/>
        </w:rPr>
        <w:t>nonché</w:t>
      </w:r>
      <w:proofErr w:type="gramEnd"/>
      <w:r w:rsidR="00455272" w:rsidRPr="001B1333">
        <w:rPr>
          <w:rFonts w:ascii="Times New Roman" w:hAnsi="Times New Roman" w:cs="Times New Roman"/>
          <w:color w:val="000000"/>
          <w:sz w:val="24"/>
          <w:szCs w:val="24"/>
        </w:rPr>
        <w:t xml:space="preserve"> la crescita</w:t>
      </w:r>
      <w:r w:rsidR="00AE0E7A" w:rsidRPr="001B1333">
        <w:rPr>
          <w:rFonts w:ascii="Times New Roman" w:hAnsi="Times New Roman" w:cs="Times New Roman"/>
          <w:color w:val="000000"/>
          <w:sz w:val="24"/>
          <w:szCs w:val="24"/>
        </w:rPr>
        <w:t xml:space="preserve"> </w:t>
      </w:r>
      <w:r w:rsidR="00455272" w:rsidRPr="001B1333">
        <w:rPr>
          <w:rFonts w:ascii="Times New Roman" w:hAnsi="Times New Roman" w:cs="Times New Roman"/>
          <w:color w:val="000000"/>
          <w:sz w:val="24"/>
          <w:szCs w:val="24"/>
        </w:rPr>
        <w:t>delle competenze professionali, attraverso la valorizzazione del merito e l’erogazione</w:t>
      </w:r>
      <w:r w:rsidR="00AE0E7A" w:rsidRPr="001B1333">
        <w:rPr>
          <w:rFonts w:ascii="Times New Roman" w:hAnsi="Times New Roman" w:cs="Times New Roman"/>
          <w:color w:val="000000"/>
          <w:sz w:val="24"/>
          <w:szCs w:val="24"/>
        </w:rPr>
        <w:t xml:space="preserve"> </w:t>
      </w:r>
      <w:r w:rsidR="00455272" w:rsidRPr="001B1333">
        <w:rPr>
          <w:rFonts w:ascii="Times New Roman" w:hAnsi="Times New Roman" w:cs="Times New Roman"/>
          <w:color w:val="000000"/>
          <w:sz w:val="24"/>
          <w:szCs w:val="24"/>
        </w:rPr>
        <w:t>dei premi per i risultati perseguiti dai singoli e dai Settori.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Art. 2</w:t>
      </w:r>
    </w:p>
    <w:p w:rsidR="00455272" w:rsidRPr="00396A5F" w:rsidRDefault="00AC463D" w:rsidP="0045527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Il Ciclo d</w:t>
      </w:r>
      <w:r w:rsidR="00654C26" w:rsidRPr="00396A5F">
        <w:rPr>
          <w:rFonts w:ascii="Times New Roman" w:hAnsi="Times New Roman" w:cs="Times New Roman"/>
          <w:b/>
          <w:color w:val="000000"/>
          <w:sz w:val="24"/>
          <w:szCs w:val="24"/>
        </w:rPr>
        <w:t>ella Performance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w:t>
      </w:r>
      <w:r w:rsidRPr="00396A5F">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Il ciclo della performance è un processo che collega la pianificazione strategica alla</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programmazione operativa, alla definizione degli obiettivi, alla misurazione dei risultati</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 xml:space="preserve">e alla valutazione della performance </w:t>
      </w:r>
      <w:proofErr w:type="gramStart"/>
      <w:r w:rsidR="00455272" w:rsidRPr="00396A5F">
        <w:rPr>
          <w:rFonts w:ascii="Times New Roman" w:hAnsi="Times New Roman" w:cs="Times New Roman"/>
          <w:color w:val="000000"/>
          <w:sz w:val="24"/>
          <w:szCs w:val="24"/>
        </w:rPr>
        <w:t>posta in essere</w:t>
      </w:r>
      <w:proofErr w:type="gramEnd"/>
      <w:r w:rsidR="00455272" w:rsidRPr="00396A5F">
        <w:rPr>
          <w:rFonts w:ascii="Times New Roman" w:hAnsi="Times New Roman" w:cs="Times New Roman"/>
          <w:color w:val="000000"/>
          <w:sz w:val="24"/>
          <w:szCs w:val="24"/>
        </w:rPr>
        <w:t>, con riferimento all’ambito</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organizzativo ed individuale.</w:t>
      </w:r>
    </w:p>
    <w:p w:rsidR="00AE0E7A" w:rsidRPr="00396A5F" w:rsidRDefault="00AE0E7A" w:rsidP="00455272">
      <w:pPr>
        <w:autoSpaceDE w:val="0"/>
        <w:autoSpaceDN w:val="0"/>
        <w:adjustRightInd w:val="0"/>
        <w:spacing w:after="0" w:line="240" w:lineRule="auto"/>
        <w:jc w:val="both"/>
        <w:rPr>
          <w:rFonts w:ascii="Times New Roman" w:hAnsi="Times New Roman" w:cs="Times New Roman"/>
          <w:color w:val="000000"/>
          <w:sz w:val="24"/>
          <w:szCs w:val="24"/>
        </w:rPr>
      </w:pPr>
    </w:p>
    <w:p w:rsidR="00AE0E7A" w:rsidRPr="00396A5F" w:rsidRDefault="00AE0E7A"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Art. 3</w:t>
      </w: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Performance Organizzativa</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La performance organizzativa</w:t>
      </w:r>
      <w:r w:rsidR="006E0976" w:rsidRPr="00396A5F">
        <w:rPr>
          <w:rFonts w:ascii="Times New Roman" w:hAnsi="Times New Roman" w:cs="Times New Roman"/>
          <w:color w:val="000000"/>
          <w:sz w:val="24"/>
          <w:szCs w:val="24"/>
        </w:rPr>
        <w:t xml:space="preserve"> è riferita alle indicazioni contenute nel programma di mandato, nella relazione previsionale e programmatica e negli altri documenti di pianificazione e</w:t>
      </w:r>
      <w:proofErr w:type="gramStart"/>
      <w:r w:rsidR="006E0976"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 xml:space="preserve"> </w:t>
      </w:r>
      <w:proofErr w:type="gramEnd"/>
      <w:r w:rsidR="006E0976" w:rsidRPr="00396A5F">
        <w:rPr>
          <w:rFonts w:ascii="Times New Roman" w:hAnsi="Times New Roman" w:cs="Times New Roman"/>
          <w:color w:val="000000"/>
          <w:sz w:val="24"/>
          <w:szCs w:val="24"/>
        </w:rPr>
        <w:t xml:space="preserve">rappresenta </w:t>
      </w:r>
      <w:r w:rsidR="00455272" w:rsidRPr="00396A5F">
        <w:rPr>
          <w:rFonts w:ascii="Times New Roman" w:hAnsi="Times New Roman" w:cs="Times New Roman"/>
          <w:color w:val="000000"/>
          <w:sz w:val="24"/>
          <w:szCs w:val="24"/>
        </w:rPr>
        <w:t xml:space="preserve">il contributo che l’organizzazione nel suo complesso </w:t>
      </w:r>
      <w:r w:rsidR="006E0976" w:rsidRPr="00396A5F">
        <w:rPr>
          <w:rFonts w:ascii="Times New Roman" w:hAnsi="Times New Roman" w:cs="Times New Roman"/>
          <w:color w:val="000000"/>
          <w:sz w:val="24"/>
          <w:szCs w:val="24"/>
        </w:rPr>
        <w:t xml:space="preserve">o un’area di responsabilità </w:t>
      </w:r>
      <w:r w:rsidR="00455272" w:rsidRPr="00396A5F">
        <w:rPr>
          <w:rFonts w:ascii="Times New Roman" w:hAnsi="Times New Roman" w:cs="Times New Roman"/>
          <w:color w:val="000000"/>
          <w:sz w:val="24"/>
          <w:szCs w:val="24"/>
        </w:rPr>
        <w:t>apporta, attraverso la propria azione, al</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raggiungimento delle finalità e degli obiettivi individuati per la soddisfazione dei bisogni</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degli utenti e degli altri stakeholder (interlocutori e portatori di interessi).</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2</w:t>
      </w:r>
      <w:r w:rsidRPr="00396A5F">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La performance organizzativa attiene pertanto all’</w:t>
      </w:r>
      <w:r w:rsidR="00123962" w:rsidRPr="00396A5F">
        <w:rPr>
          <w:rFonts w:ascii="Times New Roman" w:hAnsi="Times New Roman" w:cs="Times New Roman"/>
          <w:color w:val="000000"/>
          <w:sz w:val="24"/>
          <w:szCs w:val="24"/>
        </w:rPr>
        <w:t>E</w:t>
      </w:r>
      <w:r w:rsidR="00455272" w:rsidRPr="00396A5F">
        <w:rPr>
          <w:rFonts w:ascii="Times New Roman" w:hAnsi="Times New Roman" w:cs="Times New Roman"/>
          <w:color w:val="000000"/>
          <w:sz w:val="24"/>
          <w:szCs w:val="24"/>
        </w:rPr>
        <w:t xml:space="preserve">nte nel suo complesso </w:t>
      </w:r>
      <w:proofErr w:type="gramStart"/>
      <w:r w:rsidR="00455272" w:rsidRPr="00396A5F">
        <w:rPr>
          <w:rFonts w:ascii="Times New Roman" w:hAnsi="Times New Roman" w:cs="Times New Roman"/>
          <w:color w:val="000000"/>
          <w:sz w:val="24"/>
          <w:szCs w:val="24"/>
        </w:rPr>
        <w:t>ed</w:t>
      </w:r>
      <w:proofErr w:type="gramEnd"/>
      <w:r w:rsidR="00455272" w:rsidRPr="00396A5F">
        <w:rPr>
          <w:rFonts w:ascii="Times New Roman" w:hAnsi="Times New Roman" w:cs="Times New Roman"/>
          <w:color w:val="000000"/>
          <w:sz w:val="24"/>
          <w:szCs w:val="24"/>
        </w:rPr>
        <w:t xml:space="preserve"> alle unità</w:t>
      </w:r>
      <w:r w:rsidR="00AE0E7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 xml:space="preserve">organizzative </w:t>
      </w:r>
      <w:r w:rsidR="00AE0E7A" w:rsidRPr="00396A5F">
        <w:rPr>
          <w:rFonts w:ascii="Times New Roman" w:hAnsi="Times New Roman" w:cs="Times New Roman"/>
          <w:color w:val="000000"/>
          <w:sz w:val="24"/>
          <w:szCs w:val="24"/>
        </w:rPr>
        <w:t>in cui si articola l’Ente</w:t>
      </w:r>
      <w:r w:rsidR="00417114" w:rsidRPr="00396A5F">
        <w:rPr>
          <w:rFonts w:ascii="Times New Roman" w:hAnsi="Times New Roman" w:cs="Times New Roman"/>
          <w:color w:val="000000"/>
          <w:sz w:val="24"/>
          <w:szCs w:val="24"/>
        </w:rPr>
        <w:t xml:space="preserve">. </w:t>
      </w:r>
    </w:p>
    <w:p w:rsidR="00AE0E7A"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w:t>
      </w:r>
      <w:r w:rsidRPr="00396A5F">
        <w:rPr>
          <w:rFonts w:ascii="Times New Roman" w:hAnsi="Times New Roman" w:cs="Times New Roman"/>
          <w:sz w:val="24"/>
          <w:szCs w:val="24"/>
        </w:rPr>
        <w:t xml:space="preserve">. </w:t>
      </w:r>
      <w:r w:rsidR="00417114" w:rsidRPr="00396A5F">
        <w:rPr>
          <w:rFonts w:ascii="Times New Roman" w:hAnsi="Times New Roman" w:cs="Times New Roman"/>
          <w:color w:val="000000"/>
          <w:sz w:val="24"/>
          <w:szCs w:val="24"/>
        </w:rPr>
        <w:t xml:space="preserve">Degli esiti della valutazione </w:t>
      </w:r>
      <w:proofErr w:type="gramStart"/>
      <w:r w:rsidR="00417114" w:rsidRPr="00396A5F">
        <w:rPr>
          <w:rFonts w:ascii="Times New Roman" w:hAnsi="Times New Roman" w:cs="Times New Roman"/>
          <w:color w:val="000000"/>
          <w:sz w:val="24"/>
          <w:szCs w:val="24"/>
        </w:rPr>
        <w:t>della</w:t>
      </w:r>
      <w:proofErr w:type="gramEnd"/>
      <w:r w:rsidR="00417114" w:rsidRPr="00396A5F">
        <w:rPr>
          <w:rFonts w:ascii="Times New Roman" w:hAnsi="Times New Roman" w:cs="Times New Roman"/>
          <w:color w:val="000000"/>
          <w:sz w:val="24"/>
          <w:szCs w:val="24"/>
        </w:rPr>
        <w:t xml:space="preserve"> performance organizzativa si tiene conto nella valutazione delle performance individuali dei responsabili di settore e dei dipendenti. </w:t>
      </w:r>
    </w:p>
    <w:p w:rsidR="00AE0E7A" w:rsidRPr="00396A5F" w:rsidRDefault="00AE0E7A"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Art. 4</w:t>
      </w: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Performance Individuale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La performance individuale del personale responsabile di unità</w:t>
      </w:r>
      <w:r w:rsidR="00F15FCD"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organizzativa in posizione di autonomia e responsabilità è collegata:</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a) agli indicatori di performance </w:t>
      </w:r>
      <w:proofErr w:type="gramStart"/>
      <w:r w:rsidRPr="00396A5F">
        <w:rPr>
          <w:rFonts w:ascii="Times New Roman" w:hAnsi="Times New Roman" w:cs="Times New Roman"/>
          <w:color w:val="000000"/>
          <w:sz w:val="24"/>
          <w:szCs w:val="24"/>
        </w:rPr>
        <w:t>relativi all’</w:t>
      </w:r>
      <w:proofErr w:type="gramEnd"/>
      <w:r w:rsidRPr="00396A5F">
        <w:rPr>
          <w:rFonts w:ascii="Times New Roman" w:hAnsi="Times New Roman" w:cs="Times New Roman"/>
          <w:color w:val="000000"/>
          <w:sz w:val="24"/>
          <w:szCs w:val="24"/>
        </w:rPr>
        <w:t>ambito organizzativo di diretta</w:t>
      </w:r>
      <w:r w:rsidR="00F15FCD"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responsabilità;</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b) al raggiungimento di specifici obiettivi individuali;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c) alla qualità del contributo assicurato alla performance generale della struttura, alle</w:t>
      </w:r>
      <w:r w:rsidR="00123962"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 xml:space="preserve">competenze professionali e </w:t>
      </w:r>
      <w:proofErr w:type="gramStart"/>
      <w:r w:rsidRPr="00396A5F">
        <w:rPr>
          <w:rFonts w:ascii="Times New Roman" w:hAnsi="Times New Roman" w:cs="Times New Roman"/>
          <w:color w:val="000000"/>
          <w:sz w:val="24"/>
          <w:szCs w:val="24"/>
        </w:rPr>
        <w:t>manageriali</w:t>
      </w:r>
      <w:proofErr w:type="gramEnd"/>
      <w:r w:rsidRPr="00396A5F">
        <w:rPr>
          <w:rFonts w:ascii="Times New Roman" w:hAnsi="Times New Roman" w:cs="Times New Roman"/>
          <w:color w:val="000000"/>
          <w:sz w:val="24"/>
          <w:szCs w:val="24"/>
        </w:rPr>
        <w:t xml:space="preserve"> dimostrate;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2</w:t>
      </w:r>
      <w:r w:rsidRPr="00396A5F">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 xml:space="preserve">La misurazione e valutazione svolte </w:t>
      </w:r>
      <w:r w:rsidR="00F15FCD" w:rsidRPr="00396A5F">
        <w:rPr>
          <w:rFonts w:ascii="Times New Roman" w:hAnsi="Times New Roman" w:cs="Times New Roman"/>
          <w:color w:val="000000"/>
          <w:sz w:val="24"/>
          <w:szCs w:val="24"/>
        </w:rPr>
        <w:t xml:space="preserve">del personale responsabile di unità organizzativa </w:t>
      </w:r>
      <w:r w:rsidR="00455272" w:rsidRPr="00396A5F">
        <w:rPr>
          <w:rFonts w:ascii="Times New Roman" w:hAnsi="Times New Roman" w:cs="Times New Roman"/>
          <w:color w:val="000000"/>
          <w:sz w:val="24"/>
          <w:szCs w:val="24"/>
        </w:rPr>
        <w:t>sulla performance individuale del</w:t>
      </w:r>
      <w:r w:rsidR="00F15FCD"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personale sono effettuate sulla base del sistema di misurazione e valutazione della</w:t>
      </w:r>
      <w:r w:rsidR="00F15FCD"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performance e collegate: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a) al raggiungimento di specifici obiettivi di gruppo o individuali;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b) alla qualità del contributo assicurato alla performance dell’unità organizzativa di</w:t>
      </w:r>
      <w:r w:rsidR="00123962"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appartenenza;</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c) alle competenze dimostrate </w:t>
      </w:r>
      <w:proofErr w:type="gramStart"/>
      <w:r w:rsidRPr="00396A5F">
        <w:rPr>
          <w:rFonts w:ascii="Times New Roman" w:hAnsi="Times New Roman" w:cs="Times New Roman"/>
          <w:color w:val="000000"/>
          <w:sz w:val="24"/>
          <w:szCs w:val="24"/>
        </w:rPr>
        <w:t>ed</w:t>
      </w:r>
      <w:proofErr w:type="gramEnd"/>
      <w:r w:rsidRPr="00396A5F">
        <w:rPr>
          <w:rFonts w:ascii="Times New Roman" w:hAnsi="Times New Roman" w:cs="Times New Roman"/>
          <w:color w:val="000000"/>
          <w:sz w:val="24"/>
          <w:szCs w:val="24"/>
        </w:rPr>
        <w:t xml:space="preserve"> ai comportamenti professionali e organizzativi</w:t>
      </w:r>
    </w:p>
    <w:p w:rsidR="00F15FCD" w:rsidRDefault="00F15FCD" w:rsidP="00455272">
      <w:pPr>
        <w:autoSpaceDE w:val="0"/>
        <w:autoSpaceDN w:val="0"/>
        <w:adjustRightInd w:val="0"/>
        <w:spacing w:after="0" w:line="240" w:lineRule="auto"/>
        <w:jc w:val="both"/>
        <w:rPr>
          <w:rFonts w:ascii="Times New Roman" w:hAnsi="Times New Roman" w:cs="Times New Roman"/>
          <w:color w:val="000000"/>
          <w:sz w:val="24"/>
          <w:szCs w:val="24"/>
        </w:rPr>
      </w:pPr>
    </w:p>
    <w:p w:rsidR="005F2F28" w:rsidRDefault="005F2F28" w:rsidP="00455272">
      <w:pPr>
        <w:autoSpaceDE w:val="0"/>
        <w:autoSpaceDN w:val="0"/>
        <w:adjustRightInd w:val="0"/>
        <w:spacing w:after="0" w:line="240" w:lineRule="auto"/>
        <w:jc w:val="both"/>
        <w:rPr>
          <w:rFonts w:ascii="Times New Roman" w:hAnsi="Times New Roman" w:cs="Times New Roman"/>
          <w:color w:val="000000"/>
          <w:sz w:val="24"/>
          <w:szCs w:val="24"/>
        </w:rPr>
      </w:pPr>
    </w:p>
    <w:p w:rsidR="005F2F28" w:rsidRPr="00396A5F" w:rsidRDefault="005F2F28"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lastRenderedPageBreak/>
        <w:t>Art. 5</w:t>
      </w:r>
    </w:p>
    <w:p w:rsidR="00455272" w:rsidRPr="00396A5F" w:rsidRDefault="003C078E" w:rsidP="00455272">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Fasi del Ciclo d</w:t>
      </w:r>
      <w:r w:rsidR="00AC463D">
        <w:rPr>
          <w:rFonts w:ascii="Times New Roman" w:hAnsi="Times New Roman" w:cs="Times New Roman"/>
          <w:b/>
          <w:color w:val="000000"/>
          <w:sz w:val="24"/>
          <w:szCs w:val="24"/>
        </w:rPr>
        <w:t>i Gestione d</w:t>
      </w:r>
      <w:r w:rsidR="00654C26" w:rsidRPr="00396A5F">
        <w:rPr>
          <w:rFonts w:ascii="Times New Roman" w:hAnsi="Times New Roman" w:cs="Times New Roman"/>
          <w:b/>
          <w:color w:val="000000"/>
          <w:sz w:val="24"/>
          <w:szCs w:val="24"/>
        </w:rPr>
        <w:t>ella Performance</w:t>
      </w:r>
      <w:proofErr w:type="gramEnd"/>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Il ciclo di gestione della performance si sviluppa nelle seguenti fasi: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1) definizione e assegnazione degli obiettivi che </w:t>
      </w:r>
      <w:proofErr w:type="gramStart"/>
      <w:r w:rsidRPr="00396A5F">
        <w:rPr>
          <w:rFonts w:ascii="Times New Roman" w:hAnsi="Times New Roman" w:cs="Times New Roman"/>
          <w:color w:val="000000"/>
          <w:sz w:val="24"/>
          <w:szCs w:val="24"/>
        </w:rPr>
        <w:t xml:space="preserve">si </w:t>
      </w:r>
      <w:proofErr w:type="gramEnd"/>
      <w:r w:rsidRPr="00396A5F">
        <w:rPr>
          <w:rFonts w:ascii="Times New Roman" w:hAnsi="Times New Roman" w:cs="Times New Roman"/>
          <w:color w:val="000000"/>
          <w:sz w:val="24"/>
          <w:szCs w:val="24"/>
        </w:rPr>
        <w:t>intendono raggiungere, dei valori</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attesi di risultato e dei rispettivi indicatori;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2) collegamento tra gli obiettivi e l’allocazione delle risorse;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3) monitoraggio in corso di esercizio </w:t>
      </w:r>
      <w:proofErr w:type="gramStart"/>
      <w:r w:rsidRPr="00396A5F">
        <w:rPr>
          <w:rFonts w:ascii="Times New Roman" w:hAnsi="Times New Roman" w:cs="Times New Roman"/>
          <w:color w:val="000000"/>
          <w:sz w:val="24"/>
          <w:szCs w:val="24"/>
        </w:rPr>
        <w:t>ed</w:t>
      </w:r>
      <w:proofErr w:type="gramEnd"/>
      <w:r w:rsidRPr="00396A5F">
        <w:rPr>
          <w:rFonts w:ascii="Times New Roman" w:hAnsi="Times New Roman" w:cs="Times New Roman"/>
          <w:color w:val="000000"/>
          <w:sz w:val="24"/>
          <w:szCs w:val="24"/>
        </w:rPr>
        <w:t xml:space="preserve"> attivazione di eventuali interventi correttivi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4) misurazione e valutazione della performance organizzativa e individuale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5) utilizzo di sistemi premianti, secondo criteri di valorizzazione del merito;</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6) </w:t>
      </w:r>
      <w:proofErr w:type="gramStart"/>
      <w:r w:rsidRPr="00396A5F">
        <w:rPr>
          <w:rFonts w:ascii="Times New Roman" w:hAnsi="Times New Roman" w:cs="Times New Roman"/>
          <w:color w:val="000000"/>
          <w:sz w:val="24"/>
          <w:szCs w:val="24"/>
        </w:rPr>
        <w:t>rendicontazione</w:t>
      </w:r>
      <w:proofErr w:type="gramEnd"/>
      <w:r w:rsidRPr="00396A5F">
        <w:rPr>
          <w:rFonts w:ascii="Times New Roman" w:hAnsi="Times New Roman" w:cs="Times New Roman"/>
          <w:color w:val="000000"/>
          <w:sz w:val="24"/>
          <w:szCs w:val="24"/>
        </w:rPr>
        <w:t xml:space="preserve"> dei risultati.</w:t>
      </w:r>
    </w:p>
    <w:p w:rsidR="00B54582" w:rsidRPr="00396A5F" w:rsidRDefault="00B54582" w:rsidP="00455272">
      <w:pPr>
        <w:autoSpaceDE w:val="0"/>
        <w:autoSpaceDN w:val="0"/>
        <w:adjustRightInd w:val="0"/>
        <w:spacing w:after="0" w:line="240" w:lineRule="auto"/>
        <w:jc w:val="both"/>
        <w:rPr>
          <w:rFonts w:ascii="Times New Roman" w:hAnsi="Times New Roman" w:cs="Times New Roman"/>
          <w:color w:val="000000"/>
          <w:sz w:val="24"/>
          <w:szCs w:val="24"/>
          <w:u w:val="single"/>
        </w:rPr>
      </w:pPr>
    </w:p>
    <w:p w:rsidR="00B54582" w:rsidRPr="00396A5F" w:rsidRDefault="00B54582" w:rsidP="00455272">
      <w:pPr>
        <w:autoSpaceDE w:val="0"/>
        <w:autoSpaceDN w:val="0"/>
        <w:adjustRightInd w:val="0"/>
        <w:spacing w:after="0" w:line="240" w:lineRule="auto"/>
        <w:jc w:val="both"/>
        <w:rPr>
          <w:rFonts w:ascii="Times New Roman" w:hAnsi="Times New Roman" w:cs="Times New Roman"/>
          <w:color w:val="000000"/>
          <w:sz w:val="24"/>
          <w:szCs w:val="24"/>
          <w:u w:val="single"/>
        </w:rPr>
      </w:pPr>
    </w:p>
    <w:p w:rsidR="00D94B11" w:rsidRPr="00396A5F" w:rsidRDefault="001B1333" w:rsidP="00455272">
      <w:p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Art. </w:t>
      </w:r>
      <w:r w:rsidR="00D94B11" w:rsidRPr="00396A5F">
        <w:rPr>
          <w:rFonts w:ascii="Times New Roman" w:hAnsi="Times New Roman" w:cs="Times New Roman"/>
          <w:b/>
          <w:color w:val="000000"/>
          <w:sz w:val="24"/>
          <w:szCs w:val="24"/>
          <w:u w:val="single"/>
        </w:rPr>
        <w:t>5.1 Definizione</w:t>
      </w:r>
      <w:r w:rsidR="00BC3BA1">
        <w:rPr>
          <w:rFonts w:ascii="Times New Roman" w:hAnsi="Times New Roman" w:cs="Times New Roman"/>
          <w:b/>
          <w:color w:val="000000"/>
          <w:sz w:val="24"/>
          <w:szCs w:val="24"/>
          <w:u w:val="single"/>
        </w:rPr>
        <w:t xml:space="preserve"> e assegnazione degli obiettivi</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 xml:space="preserve">La definizione e l’assegnazione degli obiettivi che </w:t>
      </w:r>
      <w:proofErr w:type="gramStart"/>
      <w:r w:rsidR="00455272" w:rsidRPr="00396A5F">
        <w:rPr>
          <w:rFonts w:ascii="Times New Roman" w:hAnsi="Times New Roman" w:cs="Times New Roman"/>
          <w:color w:val="000000"/>
          <w:sz w:val="24"/>
          <w:szCs w:val="24"/>
        </w:rPr>
        <w:t xml:space="preserve">si </w:t>
      </w:r>
      <w:proofErr w:type="gramEnd"/>
      <w:r w:rsidR="00455272" w:rsidRPr="00396A5F">
        <w:rPr>
          <w:rFonts w:ascii="Times New Roman" w:hAnsi="Times New Roman" w:cs="Times New Roman"/>
          <w:color w:val="000000"/>
          <w:sz w:val="24"/>
          <w:szCs w:val="24"/>
        </w:rPr>
        <w:t>intendono raggiungere, dei valori</w:t>
      </w:r>
      <w:r w:rsidR="00480BB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attesi di risultato, dei rispettivi indicatori e il collegamento tra gli obiettivi e l’allocazione</w:t>
      </w:r>
      <w:r w:rsidR="00480BB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delle risorse, fa riferimento ai seguenti strumenti di programmazione: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a) linee programmatiche di Mandato, approvate dal Consiglio Comunale all’inizio del</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 xml:space="preserve">mandato amministrativo che </w:t>
      </w:r>
      <w:proofErr w:type="gramStart"/>
      <w:r w:rsidRPr="00396A5F">
        <w:rPr>
          <w:rFonts w:ascii="Times New Roman" w:hAnsi="Times New Roman" w:cs="Times New Roman"/>
          <w:color w:val="000000"/>
          <w:sz w:val="24"/>
          <w:szCs w:val="24"/>
        </w:rPr>
        <w:t>delineano</w:t>
      </w:r>
      <w:proofErr w:type="gramEnd"/>
      <w:r w:rsidRPr="00396A5F">
        <w:rPr>
          <w:rFonts w:ascii="Times New Roman" w:hAnsi="Times New Roman" w:cs="Times New Roman"/>
          <w:color w:val="000000"/>
          <w:sz w:val="24"/>
          <w:szCs w:val="24"/>
        </w:rPr>
        <w:t xml:space="preserve"> i programmi ed i progetti contenuti nel</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programma elettorale del Sindaco;</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b) la relazione previsionale e programmatica, approvata annualmente;</w:t>
      </w:r>
    </w:p>
    <w:p w:rsidR="00455272" w:rsidRPr="00396A5F" w:rsidRDefault="009B6C69"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i</w:t>
      </w:r>
      <w:r w:rsidR="00455272" w:rsidRPr="00396A5F">
        <w:rPr>
          <w:rFonts w:ascii="Times New Roman" w:hAnsi="Times New Roman" w:cs="Times New Roman"/>
          <w:color w:val="000000"/>
          <w:sz w:val="24"/>
          <w:szCs w:val="24"/>
        </w:rPr>
        <w:t>l piano esecutivo di gestione, approvato annualmente, contenente gli obiettivi e le</w:t>
      </w:r>
      <w:r w:rsidR="00B92F5B" w:rsidRPr="00396A5F">
        <w:rPr>
          <w:rFonts w:ascii="Times New Roman" w:hAnsi="Times New Roman" w:cs="Times New Roman"/>
          <w:color w:val="000000"/>
          <w:sz w:val="24"/>
          <w:szCs w:val="24"/>
        </w:rPr>
        <w:t xml:space="preserve"> </w:t>
      </w:r>
      <w:r w:rsidR="00480BBA" w:rsidRPr="00396A5F">
        <w:rPr>
          <w:rFonts w:ascii="Times New Roman" w:hAnsi="Times New Roman" w:cs="Times New Roman"/>
          <w:color w:val="000000"/>
          <w:sz w:val="24"/>
          <w:szCs w:val="24"/>
        </w:rPr>
        <w:t>risorse assegnate</w:t>
      </w:r>
      <w:r w:rsidR="00455272" w:rsidRPr="00396A5F">
        <w:rPr>
          <w:rFonts w:ascii="Times New Roman" w:hAnsi="Times New Roman" w:cs="Times New Roman"/>
          <w:color w:val="000000"/>
          <w:sz w:val="24"/>
          <w:szCs w:val="24"/>
        </w:rPr>
        <w:t>.</w:t>
      </w:r>
    </w:p>
    <w:p w:rsidR="00D94B11"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2</w:t>
      </w:r>
      <w:r w:rsidRPr="00396A5F">
        <w:rPr>
          <w:rFonts w:ascii="Times New Roman" w:hAnsi="Times New Roman" w:cs="Times New Roman"/>
          <w:sz w:val="24"/>
          <w:szCs w:val="24"/>
        </w:rPr>
        <w:t>.</w:t>
      </w:r>
      <w:proofErr w:type="gramStart"/>
      <w:r w:rsidRPr="00396A5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D94B11" w:rsidRPr="00396A5F">
        <w:rPr>
          <w:rFonts w:ascii="Times New Roman" w:hAnsi="Times New Roman" w:cs="Times New Roman"/>
          <w:color w:val="000000"/>
          <w:sz w:val="24"/>
          <w:szCs w:val="24"/>
        </w:rPr>
        <w:t xml:space="preserve">Gli obiettivi sono proposti dai responsabili di settore, sentiti gli assessori di riferimento, entro il </w:t>
      </w:r>
      <w:r w:rsidR="00D94B11" w:rsidRPr="004A4B30">
        <w:rPr>
          <w:rFonts w:ascii="Times New Roman" w:hAnsi="Times New Roman" w:cs="Times New Roman"/>
          <w:color w:val="FF0000"/>
          <w:sz w:val="24"/>
          <w:szCs w:val="24"/>
        </w:rPr>
        <w:t xml:space="preserve">30 ottobre </w:t>
      </w:r>
      <w:r w:rsidR="00D94B11" w:rsidRPr="00396A5F">
        <w:rPr>
          <w:rFonts w:ascii="Times New Roman" w:hAnsi="Times New Roman" w:cs="Times New Roman"/>
          <w:color w:val="000000"/>
          <w:sz w:val="24"/>
          <w:szCs w:val="24"/>
        </w:rPr>
        <w:t xml:space="preserve">dell’anno precedente e contengono le azioni delle fasi necessarie per il loro raggiungimento. </w:t>
      </w:r>
    </w:p>
    <w:p w:rsidR="00B5458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w:t>
      </w:r>
      <w:r w:rsidRPr="00396A5F">
        <w:rPr>
          <w:rFonts w:ascii="Times New Roman" w:hAnsi="Times New Roman" w:cs="Times New Roman"/>
          <w:sz w:val="24"/>
          <w:szCs w:val="24"/>
        </w:rPr>
        <w:t xml:space="preserve">. </w:t>
      </w:r>
      <w:r w:rsidR="00D94B11" w:rsidRPr="00396A5F">
        <w:rPr>
          <w:rFonts w:ascii="Times New Roman" w:hAnsi="Times New Roman" w:cs="Times New Roman"/>
          <w:color w:val="000000"/>
          <w:sz w:val="24"/>
          <w:szCs w:val="24"/>
        </w:rPr>
        <w:t xml:space="preserve">L’attività di coordinazione e di raccolta in un unico documento è </w:t>
      </w:r>
      <w:proofErr w:type="gramStart"/>
      <w:r w:rsidR="00D94B11" w:rsidRPr="00396A5F">
        <w:rPr>
          <w:rFonts w:ascii="Times New Roman" w:hAnsi="Times New Roman" w:cs="Times New Roman"/>
          <w:color w:val="000000"/>
          <w:sz w:val="24"/>
          <w:szCs w:val="24"/>
        </w:rPr>
        <w:t>effettuata</w:t>
      </w:r>
      <w:proofErr w:type="gramEnd"/>
      <w:r w:rsidR="00D94B11" w:rsidRPr="00396A5F">
        <w:rPr>
          <w:rFonts w:ascii="Times New Roman" w:hAnsi="Times New Roman" w:cs="Times New Roman"/>
          <w:color w:val="000000"/>
          <w:sz w:val="24"/>
          <w:szCs w:val="24"/>
        </w:rPr>
        <w:t xml:space="preserve"> dal segretario comunale</w:t>
      </w:r>
      <w:r w:rsidR="00EC4C4A">
        <w:rPr>
          <w:rFonts w:ascii="Times New Roman" w:hAnsi="Times New Roman" w:cs="Times New Roman"/>
          <w:color w:val="000000"/>
          <w:sz w:val="24"/>
          <w:szCs w:val="24"/>
        </w:rPr>
        <w:t>, sentito l’O.I.V.</w:t>
      </w:r>
      <w:r w:rsidR="00D94B11" w:rsidRPr="00396A5F">
        <w:rPr>
          <w:rFonts w:ascii="Times New Roman" w:hAnsi="Times New Roman" w:cs="Times New Roman"/>
          <w:color w:val="000000"/>
          <w:sz w:val="24"/>
          <w:szCs w:val="24"/>
        </w:rPr>
        <w:t xml:space="preserve"> entro il </w:t>
      </w:r>
      <w:r w:rsidR="00D94B11" w:rsidRPr="004A4B30">
        <w:rPr>
          <w:rFonts w:ascii="Times New Roman" w:hAnsi="Times New Roman" w:cs="Times New Roman"/>
          <w:color w:val="FF0000"/>
          <w:sz w:val="24"/>
          <w:szCs w:val="24"/>
        </w:rPr>
        <w:t xml:space="preserve">30 novembre </w:t>
      </w:r>
      <w:r w:rsidR="00D94B11" w:rsidRPr="00396A5F">
        <w:rPr>
          <w:rFonts w:ascii="Times New Roman" w:hAnsi="Times New Roman" w:cs="Times New Roman"/>
          <w:color w:val="000000"/>
          <w:sz w:val="24"/>
          <w:szCs w:val="24"/>
        </w:rPr>
        <w:t xml:space="preserve">dell’anno precedente, con l’indicazione degli indicatori ed il peso ponderale degli stessi. </w:t>
      </w:r>
    </w:p>
    <w:p w:rsidR="00B5458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4</w:t>
      </w:r>
      <w:r w:rsidRPr="00396A5F">
        <w:rPr>
          <w:rFonts w:ascii="Times New Roman" w:hAnsi="Times New Roman" w:cs="Times New Roman"/>
          <w:sz w:val="24"/>
          <w:szCs w:val="24"/>
        </w:rPr>
        <w:t xml:space="preserve">. </w:t>
      </w:r>
      <w:r w:rsidR="00D94B11" w:rsidRPr="00396A5F">
        <w:rPr>
          <w:rFonts w:ascii="Times New Roman" w:hAnsi="Times New Roman" w:cs="Times New Roman"/>
          <w:color w:val="000000"/>
          <w:sz w:val="24"/>
          <w:szCs w:val="24"/>
        </w:rPr>
        <w:t>Nel caso in cui un obiettivo non sia raggiunto per ragioni oggettivamente non addebitabili al responsabile di settore, lo stesso non sarà considerato valutabile e, di conseguenza, la valutazione sarà effettuata sugli altri obiettivi,</w:t>
      </w:r>
      <w:proofErr w:type="gramStart"/>
      <w:r w:rsidR="00D94B11" w:rsidRPr="00396A5F">
        <w:rPr>
          <w:rFonts w:ascii="Times New Roman" w:hAnsi="Times New Roman" w:cs="Times New Roman"/>
          <w:color w:val="000000"/>
          <w:sz w:val="24"/>
          <w:szCs w:val="24"/>
        </w:rPr>
        <w:t xml:space="preserve">  </w:t>
      </w:r>
      <w:proofErr w:type="gramEnd"/>
      <w:r w:rsidR="00D94B11" w:rsidRPr="00396A5F">
        <w:rPr>
          <w:rFonts w:ascii="Times New Roman" w:hAnsi="Times New Roman" w:cs="Times New Roman"/>
          <w:color w:val="000000"/>
          <w:sz w:val="24"/>
          <w:szCs w:val="24"/>
        </w:rPr>
        <w:t>rimodulandone in proporzione il peso.</w:t>
      </w:r>
    </w:p>
    <w:p w:rsidR="00B54582" w:rsidRPr="00396A5F" w:rsidRDefault="00B54582" w:rsidP="00455272">
      <w:pPr>
        <w:autoSpaceDE w:val="0"/>
        <w:autoSpaceDN w:val="0"/>
        <w:adjustRightInd w:val="0"/>
        <w:spacing w:after="0" w:line="240" w:lineRule="auto"/>
        <w:jc w:val="both"/>
        <w:rPr>
          <w:rFonts w:ascii="Times New Roman" w:hAnsi="Times New Roman" w:cs="Times New Roman"/>
          <w:color w:val="000000"/>
          <w:sz w:val="24"/>
          <w:szCs w:val="24"/>
        </w:rPr>
      </w:pPr>
    </w:p>
    <w:p w:rsidR="00D94B11" w:rsidRPr="00396A5F" w:rsidRDefault="001B1333" w:rsidP="00455272">
      <w:p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Art. </w:t>
      </w:r>
      <w:r w:rsidR="00BC3BA1">
        <w:rPr>
          <w:rFonts w:ascii="Times New Roman" w:hAnsi="Times New Roman" w:cs="Times New Roman"/>
          <w:b/>
          <w:color w:val="000000"/>
          <w:sz w:val="24"/>
          <w:szCs w:val="24"/>
          <w:u w:val="single"/>
        </w:rPr>
        <w:t xml:space="preserve">5.2 </w:t>
      </w:r>
      <w:proofErr w:type="gramStart"/>
      <w:r w:rsidR="00BC3BA1">
        <w:rPr>
          <w:rFonts w:ascii="Times New Roman" w:hAnsi="Times New Roman" w:cs="Times New Roman"/>
          <w:b/>
          <w:color w:val="000000"/>
          <w:sz w:val="24"/>
          <w:szCs w:val="24"/>
          <w:u w:val="single"/>
        </w:rPr>
        <w:t>Rendicontazione</w:t>
      </w:r>
      <w:proofErr w:type="gramEnd"/>
      <w:r w:rsidR="00BC3BA1">
        <w:rPr>
          <w:rFonts w:ascii="Times New Roman" w:hAnsi="Times New Roman" w:cs="Times New Roman"/>
          <w:b/>
          <w:color w:val="000000"/>
          <w:sz w:val="24"/>
          <w:szCs w:val="24"/>
          <w:u w:val="single"/>
        </w:rPr>
        <w:t xml:space="preserve"> e controllo</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 xml:space="preserve">La fase di </w:t>
      </w:r>
      <w:proofErr w:type="gramStart"/>
      <w:r w:rsidR="00455272" w:rsidRPr="00396A5F">
        <w:rPr>
          <w:rFonts w:ascii="Times New Roman" w:hAnsi="Times New Roman" w:cs="Times New Roman"/>
          <w:color w:val="000000"/>
          <w:sz w:val="24"/>
          <w:szCs w:val="24"/>
        </w:rPr>
        <w:t>rendicontazione</w:t>
      </w:r>
      <w:proofErr w:type="gramEnd"/>
      <w:r w:rsidR="00455272" w:rsidRPr="00396A5F">
        <w:rPr>
          <w:rFonts w:ascii="Times New Roman" w:hAnsi="Times New Roman" w:cs="Times New Roman"/>
          <w:color w:val="000000"/>
          <w:sz w:val="24"/>
          <w:szCs w:val="24"/>
        </w:rPr>
        <w:t xml:space="preserve"> e controllo si esplica tramite la relazione sulle performance.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2</w:t>
      </w:r>
      <w:r w:rsidRPr="00396A5F">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V</w:t>
      </w:r>
      <w:r w:rsidR="00455272" w:rsidRPr="00396A5F">
        <w:rPr>
          <w:rFonts w:ascii="Times New Roman" w:hAnsi="Times New Roman" w:cs="Times New Roman"/>
          <w:color w:val="000000"/>
          <w:sz w:val="24"/>
          <w:szCs w:val="24"/>
        </w:rPr>
        <w:t>iene</w:t>
      </w:r>
      <w:proofErr w:type="gramEnd"/>
      <w:r w:rsidR="00455272" w:rsidRPr="00396A5F">
        <w:rPr>
          <w:rFonts w:ascii="Times New Roman" w:hAnsi="Times New Roman" w:cs="Times New Roman"/>
          <w:color w:val="000000"/>
          <w:sz w:val="24"/>
          <w:szCs w:val="24"/>
        </w:rPr>
        <w:t xml:space="preserve"> predisposta da</w:t>
      </w:r>
      <w:r w:rsidR="00B54582" w:rsidRPr="00396A5F">
        <w:rPr>
          <w:rFonts w:ascii="Times New Roman" w:hAnsi="Times New Roman" w:cs="Times New Roman"/>
          <w:color w:val="000000"/>
          <w:sz w:val="24"/>
          <w:szCs w:val="24"/>
        </w:rPr>
        <w:t xml:space="preserve">i </w:t>
      </w:r>
      <w:r w:rsidR="00480BBA" w:rsidRPr="00396A5F">
        <w:rPr>
          <w:rFonts w:ascii="Times New Roman" w:hAnsi="Times New Roman" w:cs="Times New Roman"/>
          <w:color w:val="000000"/>
          <w:sz w:val="24"/>
          <w:szCs w:val="24"/>
        </w:rPr>
        <w:t xml:space="preserve">responsabili di posizione organizzativa </w:t>
      </w:r>
      <w:r w:rsidR="00455272" w:rsidRPr="00396A5F">
        <w:rPr>
          <w:rFonts w:ascii="Times New Roman" w:hAnsi="Times New Roman" w:cs="Times New Roman"/>
          <w:color w:val="000000"/>
          <w:sz w:val="24"/>
          <w:szCs w:val="24"/>
        </w:rPr>
        <w:t xml:space="preserve"> dell’Ente e validata dal </w:t>
      </w:r>
      <w:r w:rsidR="00480BBA" w:rsidRPr="00396A5F">
        <w:rPr>
          <w:rFonts w:ascii="Times New Roman" w:hAnsi="Times New Roman" w:cs="Times New Roman"/>
          <w:color w:val="000000"/>
          <w:sz w:val="24"/>
          <w:szCs w:val="24"/>
        </w:rPr>
        <w:t xml:space="preserve">OIV </w:t>
      </w:r>
      <w:r w:rsidR="00455272" w:rsidRPr="00396A5F">
        <w:rPr>
          <w:rFonts w:ascii="Times New Roman" w:hAnsi="Times New Roman" w:cs="Times New Roman"/>
          <w:color w:val="000000"/>
          <w:sz w:val="24"/>
          <w:szCs w:val="24"/>
        </w:rPr>
        <w:t>con le seguenti finalità:</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evidenziare, anche ai fini della pubblicazione del documento, funzionale a obblighi</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di trasparenza nei confronti di tutti gli stakeholder dell’Ente, i risultati salienti e di</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effettivo interesse per il cittadino/utente;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evidenziare gli eventuali scostamenti (positivi e negativi) delle performances</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 xml:space="preserve">complessive </w:t>
      </w:r>
      <w:proofErr w:type="gramStart"/>
      <w:r w:rsidRPr="00396A5F">
        <w:rPr>
          <w:rFonts w:ascii="Times New Roman" w:hAnsi="Times New Roman" w:cs="Times New Roman"/>
          <w:color w:val="000000"/>
          <w:sz w:val="24"/>
          <w:szCs w:val="24"/>
        </w:rPr>
        <w:t>ed</w:t>
      </w:r>
      <w:proofErr w:type="gramEnd"/>
      <w:r w:rsidRPr="00396A5F">
        <w:rPr>
          <w:rFonts w:ascii="Times New Roman" w:hAnsi="Times New Roman" w:cs="Times New Roman"/>
          <w:color w:val="000000"/>
          <w:sz w:val="24"/>
          <w:szCs w:val="24"/>
        </w:rPr>
        <w:t xml:space="preserve"> individuali rispetto ai target fissati nei documenti di</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programmazione, anche allo scopo di consentire una chiara comprensione delle</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azioni correttive e dei piani di miglioramento che sono stati intrapresi nel corso</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dell’esercizio.</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w:t>
      </w:r>
      <w:r w:rsidRPr="00396A5F">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 xml:space="preserve">La </w:t>
      </w:r>
      <w:proofErr w:type="gramStart"/>
      <w:r w:rsidR="00455272" w:rsidRPr="00396A5F">
        <w:rPr>
          <w:rFonts w:ascii="Times New Roman" w:hAnsi="Times New Roman" w:cs="Times New Roman"/>
          <w:color w:val="000000"/>
          <w:sz w:val="24"/>
          <w:szCs w:val="24"/>
        </w:rPr>
        <w:t>rendicontazione</w:t>
      </w:r>
      <w:proofErr w:type="gramEnd"/>
      <w:r w:rsidR="00455272" w:rsidRPr="00396A5F">
        <w:rPr>
          <w:rFonts w:ascii="Times New Roman" w:hAnsi="Times New Roman" w:cs="Times New Roman"/>
          <w:color w:val="000000"/>
          <w:sz w:val="24"/>
          <w:szCs w:val="24"/>
        </w:rPr>
        <w:t xml:space="preserve"> avviene con la seguente modalità:</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relazione del Sindaco alla Giunta Comunale;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relazione del Sindaco al Consiglio Comunale, contestualmente alla relazione con</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cui la giunta, ai sensi dell’art. 151 del decreto legislativo n. 267\2000 esprime le</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valutazioni di efficacia dell’azione condotta sulla base dei risultati conseguiti in</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 xml:space="preserve">rapporto ai programmi </w:t>
      </w:r>
      <w:proofErr w:type="gramStart"/>
      <w:r w:rsidRPr="00396A5F">
        <w:rPr>
          <w:rFonts w:ascii="Times New Roman" w:hAnsi="Times New Roman" w:cs="Times New Roman"/>
          <w:color w:val="000000"/>
          <w:sz w:val="24"/>
          <w:szCs w:val="24"/>
        </w:rPr>
        <w:t>ed</w:t>
      </w:r>
      <w:proofErr w:type="gramEnd"/>
      <w:r w:rsidRPr="00396A5F">
        <w:rPr>
          <w:rFonts w:ascii="Times New Roman" w:hAnsi="Times New Roman" w:cs="Times New Roman"/>
          <w:color w:val="000000"/>
          <w:sz w:val="24"/>
          <w:szCs w:val="24"/>
        </w:rPr>
        <w:t xml:space="preserve"> ai costi sostenuti;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pubblicazione sul sito istituzionale dell’Ente, nella sezione “Trasparenza</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 xml:space="preserve">Valutazione e Merito”, delle performance organizzative </w:t>
      </w:r>
      <w:proofErr w:type="gramStart"/>
      <w:r w:rsidRPr="00396A5F">
        <w:rPr>
          <w:rFonts w:ascii="Times New Roman" w:hAnsi="Times New Roman" w:cs="Times New Roman"/>
          <w:color w:val="000000"/>
          <w:sz w:val="24"/>
          <w:szCs w:val="24"/>
        </w:rPr>
        <w:t>ed</w:t>
      </w:r>
      <w:proofErr w:type="gramEnd"/>
      <w:r w:rsidRPr="00396A5F">
        <w:rPr>
          <w:rFonts w:ascii="Times New Roman" w:hAnsi="Times New Roman" w:cs="Times New Roman"/>
          <w:color w:val="000000"/>
          <w:sz w:val="24"/>
          <w:szCs w:val="24"/>
        </w:rPr>
        <w:t xml:space="preserve"> individuali, nonché dei</w:t>
      </w:r>
      <w:r w:rsidR="00480BBA"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premi di produttività assegnati.</w:t>
      </w:r>
    </w:p>
    <w:p w:rsidR="00480BBA" w:rsidRPr="00396A5F" w:rsidRDefault="00480BBA" w:rsidP="00455272">
      <w:pPr>
        <w:autoSpaceDE w:val="0"/>
        <w:autoSpaceDN w:val="0"/>
        <w:adjustRightInd w:val="0"/>
        <w:spacing w:after="0" w:line="240" w:lineRule="auto"/>
        <w:jc w:val="both"/>
        <w:rPr>
          <w:rFonts w:ascii="Times New Roman" w:hAnsi="Times New Roman" w:cs="Times New Roman"/>
          <w:color w:val="000000"/>
          <w:sz w:val="24"/>
          <w:szCs w:val="24"/>
        </w:rPr>
      </w:pPr>
    </w:p>
    <w:p w:rsidR="00480BBA" w:rsidRPr="00396A5F" w:rsidRDefault="00480BBA" w:rsidP="00455272">
      <w:pPr>
        <w:autoSpaceDE w:val="0"/>
        <w:autoSpaceDN w:val="0"/>
        <w:adjustRightInd w:val="0"/>
        <w:spacing w:after="0" w:line="240" w:lineRule="auto"/>
        <w:jc w:val="both"/>
        <w:rPr>
          <w:rFonts w:ascii="Times New Roman" w:hAnsi="Times New Roman" w:cs="Times New Roman"/>
          <w:color w:val="000000"/>
          <w:sz w:val="24"/>
          <w:szCs w:val="24"/>
        </w:rPr>
      </w:pPr>
    </w:p>
    <w:p w:rsidR="00480BBA" w:rsidRPr="00396A5F" w:rsidRDefault="00480BBA"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color w:val="000000"/>
          <w:sz w:val="24"/>
          <w:szCs w:val="24"/>
        </w:rPr>
      </w:pPr>
      <w:r w:rsidRPr="00396A5F">
        <w:rPr>
          <w:rFonts w:ascii="Times New Roman" w:hAnsi="Times New Roman" w:cs="Times New Roman"/>
          <w:b/>
          <w:color w:val="000000"/>
          <w:sz w:val="24"/>
          <w:szCs w:val="24"/>
        </w:rPr>
        <w:t>Art. 6</w:t>
      </w:r>
    </w:p>
    <w:p w:rsidR="00455272" w:rsidRPr="00396A5F" w:rsidRDefault="001B1333" w:rsidP="0045527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Tempi d</w:t>
      </w:r>
      <w:r w:rsidR="006555D2">
        <w:rPr>
          <w:rFonts w:ascii="Times New Roman" w:hAnsi="Times New Roman" w:cs="Times New Roman"/>
          <w:b/>
          <w:color w:val="000000"/>
          <w:sz w:val="24"/>
          <w:szCs w:val="24"/>
        </w:rPr>
        <w:t>el Ciclo d</w:t>
      </w:r>
      <w:r w:rsidR="00654C26" w:rsidRPr="00396A5F">
        <w:rPr>
          <w:rFonts w:ascii="Times New Roman" w:hAnsi="Times New Roman" w:cs="Times New Roman"/>
          <w:b/>
          <w:color w:val="000000"/>
          <w:sz w:val="24"/>
          <w:szCs w:val="24"/>
        </w:rPr>
        <w:t>ella Performance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 xml:space="preserve">Le fasi di programmazione e di pianificazione indicate come fasi </w:t>
      </w:r>
      <w:proofErr w:type="gramStart"/>
      <w:r w:rsidR="00455272" w:rsidRPr="00396A5F">
        <w:rPr>
          <w:rFonts w:ascii="Times New Roman" w:hAnsi="Times New Roman" w:cs="Times New Roman"/>
          <w:color w:val="000000"/>
          <w:sz w:val="24"/>
          <w:szCs w:val="24"/>
        </w:rPr>
        <w:t>1</w:t>
      </w:r>
      <w:proofErr w:type="gramEnd"/>
      <w:r w:rsidR="00455272" w:rsidRPr="00396A5F">
        <w:rPr>
          <w:rFonts w:ascii="Times New Roman" w:hAnsi="Times New Roman" w:cs="Times New Roman"/>
          <w:color w:val="000000"/>
          <w:sz w:val="24"/>
          <w:szCs w:val="24"/>
        </w:rPr>
        <w:t xml:space="preserve"> e 2 dell’art. 5</w:t>
      </w:r>
      <w:r w:rsidR="00237E22" w:rsidRPr="00396A5F">
        <w:rPr>
          <w:rFonts w:ascii="Times New Roman" w:hAnsi="Times New Roman" w:cs="Times New Roman"/>
          <w:color w:val="000000"/>
          <w:sz w:val="24"/>
          <w:szCs w:val="24"/>
        </w:rPr>
        <w:t xml:space="preserve"> </w:t>
      </w:r>
      <w:proofErr w:type="gramStart"/>
      <w:r w:rsidR="00455272" w:rsidRPr="00396A5F">
        <w:rPr>
          <w:rFonts w:ascii="Times New Roman" w:hAnsi="Times New Roman" w:cs="Times New Roman"/>
          <w:color w:val="000000"/>
          <w:sz w:val="24"/>
          <w:szCs w:val="24"/>
        </w:rPr>
        <w:t>avvengono</w:t>
      </w:r>
      <w:proofErr w:type="gramEnd"/>
      <w:r w:rsidR="00455272" w:rsidRPr="00396A5F">
        <w:rPr>
          <w:rFonts w:ascii="Times New Roman" w:hAnsi="Times New Roman" w:cs="Times New Roman"/>
          <w:color w:val="000000"/>
          <w:sz w:val="24"/>
          <w:szCs w:val="24"/>
        </w:rPr>
        <w:t xml:space="preserve"> durante la definizione del PEG.</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Il monitoraggio in corso d’esercizio di cui al punto </w:t>
      </w:r>
      <w:proofErr w:type="gramStart"/>
      <w:r w:rsidRPr="00396A5F">
        <w:rPr>
          <w:rFonts w:ascii="Times New Roman" w:hAnsi="Times New Roman" w:cs="Times New Roman"/>
          <w:color w:val="000000"/>
          <w:sz w:val="24"/>
          <w:szCs w:val="24"/>
        </w:rPr>
        <w:t>3</w:t>
      </w:r>
      <w:proofErr w:type="gramEnd"/>
      <w:r w:rsidRPr="00396A5F">
        <w:rPr>
          <w:rFonts w:ascii="Times New Roman" w:hAnsi="Times New Roman" w:cs="Times New Roman"/>
          <w:color w:val="000000"/>
          <w:sz w:val="24"/>
          <w:szCs w:val="24"/>
        </w:rPr>
        <w:t xml:space="preserve"> art. 5 comprende </w:t>
      </w:r>
      <w:r w:rsidRPr="008A7FF9">
        <w:rPr>
          <w:rFonts w:ascii="Times New Roman" w:hAnsi="Times New Roman" w:cs="Times New Roman"/>
          <w:color w:val="FF0000"/>
          <w:sz w:val="24"/>
          <w:szCs w:val="24"/>
        </w:rPr>
        <w:t xml:space="preserve">almeno </w:t>
      </w:r>
      <w:r w:rsidR="00DE141D" w:rsidRPr="008A7FF9">
        <w:rPr>
          <w:rFonts w:ascii="Times New Roman" w:hAnsi="Times New Roman" w:cs="Times New Roman"/>
          <w:color w:val="FF0000"/>
          <w:sz w:val="24"/>
          <w:szCs w:val="24"/>
        </w:rPr>
        <w:t>una</w:t>
      </w:r>
      <w:r w:rsidR="00237E22" w:rsidRPr="008A7FF9">
        <w:rPr>
          <w:rFonts w:ascii="Times New Roman" w:hAnsi="Times New Roman" w:cs="Times New Roman"/>
          <w:color w:val="FF0000"/>
          <w:sz w:val="24"/>
          <w:szCs w:val="24"/>
        </w:rPr>
        <w:t xml:space="preserve"> </w:t>
      </w:r>
      <w:proofErr w:type="gramStart"/>
      <w:r w:rsidR="00DE141D" w:rsidRPr="008A7FF9">
        <w:rPr>
          <w:rFonts w:ascii="Times New Roman" w:hAnsi="Times New Roman" w:cs="Times New Roman"/>
          <w:color w:val="FF0000"/>
          <w:sz w:val="24"/>
          <w:szCs w:val="24"/>
        </w:rPr>
        <w:t>rendicontazione</w:t>
      </w:r>
      <w:proofErr w:type="gramEnd"/>
      <w:r w:rsidR="00DE141D" w:rsidRPr="008A7FF9">
        <w:rPr>
          <w:rFonts w:ascii="Times New Roman" w:hAnsi="Times New Roman" w:cs="Times New Roman"/>
          <w:color w:val="FF0000"/>
          <w:sz w:val="24"/>
          <w:szCs w:val="24"/>
        </w:rPr>
        <w:t xml:space="preserve"> infra-annuale</w:t>
      </w:r>
      <w:r w:rsidR="00F673E2" w:rsidRPr="00396A5F">
        <w:rPr>
          <w:rFonts w:ascii="Times New Roman" w:hAnsi="Times New Roman" w:cs="Times New Roman"/>
          <w:color w:val="000000"/>
          <w:sz w:val="24"/>
          <w:szCs w:val="24"/>
        </w:rPr>
        <w:t>, costituenti</w:t>
      </w:r>
      <w:r w:rsidRPr="00396A5F">
        <w:rPr>
          <w:rFonts w:ascii="Times New Roman" w:hAnsi="Times New Roman" w:cs="Times New Roman"/>
          <w:color w:val="000000"/>
          <w:sz w:val="24"/>
          <w:szCs w:val="24"/>
        </w:rPr>
        <w:t xml:space="preserve"> l’elemento per l’attivazione di eventuali</w:t>
      </w:r>
      <w:r w:rsidR="00237E22"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interventi correttivi</w:t>
      </w:r>
      <w:r w:rsidR="00F673E2" w:rsidRPr="00396A5F">
        <w:rPr>
          <w:rStyle w:val="FootnoteReference"/>
          <w:rFonts w:ascii="Times New Roman" w:hAnsi="Times New Roman" w:cs="Times New Roman"/>
          <w:color w:val="000000"/>
          <w:sz w:val="24"/>
          <w:szCs w:val="24"/>
        </w:rPr>
        <w:footnoteReference w:id="1"/>
      </w:r>
      <w:r w:rsidRPr="00396A5F">
        <w:rPr>
          <w:rFonts w:ascii="Times New Roman" w:hAnsi="Times New Roman" w:cs="Times New Roman"/>
          <w:color w:val="000000"/>
          <w:sz w:val="24"/>
          <w:szCs w:val="24"/>
        </w:rPr>
        <w:t>.</w:t>
      </w:r>
    </w:p>
    <w:p w:rsidR="00237E22" w:rsidRPr="00396A5F" w:rsidRDefault="00237E22" w:rsidP="00455272">
      <w:pPr>
        <w:autoSpaceDE w:val="0"/>
        <w:autoSpaceDN w:val="0"/>
        <w:adjustRightInd w:val="0"/>
        <w:spacing w:after="0" w:line="240" w:lineRule="auto"/>
        <w:jc w:val="both"/>
        <w:rPr>
          <w:rFonts w:ascii="Times New Roman" w:hAnsi="Times New Roman" w:cs="Times New Roman"/>
          <w:color w:val="000000"/>
          <w:sz w:val="24"/>
          <w:szCs w:val="24"/>
        </w:rPr>
      </w:pPr>
    </w:p>
    <w:p w:rsidR="00455272" w:rsidRPr="00396A5F" w:rsidRDefault="00654C26" w:rsidP="00455272">
      <w:pPr>
        <w:autoSpaceDE w:val="0"/>
        <w:autoSpaceDN w:val="0"/>
        <w:adjustRightInd w:val="0"/>
        <w:spacing w:after="0" w:line="240" w:lineRule="auto"/>
        <w:jc w:val="both"/>
        <w:rPr>
          <w:rFonts w:ascii="Times New Roman" w:hAnsi="Times New Roman" w:cs="Times New Roman"/>
          <w:b/>
          <w:bCs/>
          <w:color w:val="000000"/>
          <w:sz w:val="24"/>
          <w:szCs w:val="24"/>
        </w:rPr>
      </w:pPr>
      <w:r w:rsidRPr="00396A5F">
        <w:rPr>
          <w:rFonts w:ascii="Times New Roman" w:hAnsi="Times New Roman" w:cs="Times New Roman"/>
          <w:b/>
          <w:color w:val="000000"/>
          <w:sz w:val="24"/>
          <w:szCs w:val="24"/>
        </w:rPr>
        <w:t>Art.</w:t>
      </w:r>
      <w:r w:rsidRPr="00396A5F">
        <w:rPr>
          <w:rFonts w:ascii="Times New Roman" w:hAnsi="Times New Roman" w:cs="Times New Roman"/>
          <w:b/>
          <w:bCs/>
          <w:color w:val="000000"/>
          <w:sz w:val="24"/>
          <w:szCs w:val="24"/>
        </w:rPr>
        <w:t>7</w:t>
      </w:r>
    </w:p>
    <w:p w:rsidR="00455272" w:rsidRPr="00396A5F" w:rsidRDefault="001B1333" w:rsidP="0045527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Metodologia p</w:t>
      </w:r>
      <w:r w:rsidR="006555D2">
        <w:rPr>
          <w:rFonts w:ascii="Times New Roman" w:hAnsi="Times New Roman" w:cs="Times New Roman"/>
          <w:b/>
          <w:color w:val="000000"/>
          <w:sz w:val="24"/>
          <w:szCs w:val="24"/>
        </w:rPr>
        <w:t>er l</w:t>
      </w:r>
      <w:r w:rsidR="00654C26" w:rsidRPr="00396A5F">
        <w:rPr>
          <w:rFonts w:ascii="Times New Roman" w:hAnsi="Times New Roman" w:cs="Times New Roman"/>
          <w:b/>
          <w:color w:val="000000"/>
          <w:sz w:val="24"/>
          <w:szCs w:val="24"/>
        </w:rPr>
        <w:t xml:space="preserve">a Misurazione </w:t>
      </w:r>
      <w:r w:rsidR="006555D2">
        <w:rPr>
          <w:rFonts w:ascii="Times New Roman" w:hAnsi="Times New Roman" w:cs="Times New Roman"/>
          <w:b/>
          <w:color w:val="000000"/>
          <w:sz w:val="24"/>
          <w:szCs w:val="24"/>
        </w:rPr>
        <w:t>e Valutazione d</w:t>
      </w:r>
      <w:r w:rsidR="00654C26" w:rsidRPr="00396A5F">
        <w:rPr>
          <w:rFonts w:ascii="Times New Roman" w:hAnsi="Times New Roman" w:cs="Times New Roman"/>
          <w:b/>
          <w:color w:val="000000"/>
          <w:sz w:val="24"/>
          <w:szCs w:val="24"/>
        </w:rPr>
        <w:t>ella Performance</w:t>
      </w:r>
    </w:p>
    <w:p w:rsidR="00455272" w:rsidRPr="00396A5F" w:rsidRDefault="001B1333"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La metodologia di misurazione e valutazione della performance è codificata in un</w:t>
      </w:r>
      <w:r w:rsidR="00237E22"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 xml:space="preserve">documento validato </w:t>
      </w:r>
      <w:proofErr w:type="gramStart"/>
      <w:r w:rsidR="00455272" w:rsidRPr="00396A5F">
        <w:rPr>
          <w:rFonts w:ascii="Times New Roman" w:hAnsi="Times New Roman" w:cs="Times New Roman"/>
          <w:color w:val="000000"/>
          <w:sz w:val="24"/>
          <w:szCs w:val="24"/>
        </w:rPr>
        <w:t xml:space="preserve">dal </w:t>
      </w:r>
      <w:proofErr w:type="gramEnd"/>
      <w:r w:rsidR="00237E22" w:rsidRPr="00396A5F">
        <w:rPr>
          <w:rFonts w:ascii="Times New Roman" w:hAnsi="Times New Roman" w:cs="Times New Roman"/>
          <w:color w:val="000000"/>
          <w:sz w:val="24"/>
          <w:szCs w:val="24"/>
        </w:rPr>
        <w:t>OIV</w:t>
      </w:r>
      <w:r w:rsidR="00455272" w:rsidRPr="00396A5F">
        <w:rPr>
          <w:rFonts w:ascii="Times New Roman" w:hAnsi="Times New Roman" w:cs="Times New Roman"/>
          <w:color w:val="000000"/>
          <w:sz w:val="24"/>
          <w:szCs w:val="24"/>
        </w:rPr>
        <w:t xml:space="preserve"> ed approvato dalla Giunta Comunale, nel rispetto dei principi</w:t>
      </w:r>
      <w:r w:rsidR="00047A9A"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stabiliti dalla legge e dal presente regolamento e altresì nel rispetto delle eventuali</w:t>
      </w:r>
      <w:r w:rsidR="00237E22"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previsioni degli accordi collettivi e decentrati.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p>
    <w:p w:rsidR="00E31E82" w:rsidRPr="00396A5F" w:rsidRDefault="00E31E82" w:rsidP="00455272">
      <w:pPr>
        <w:autoSpaceDE w:val="0"/>
        <w:autoSpaceDN w:val="0"/>
        <w:adjustRightInd w:val="0"/>
        <w:spacing w:after="0" w:line="240" w:lineRule="auto"/>
        <w:jc w:val="both"/>
        <w:rPr>
          <w:rFonts w:ascii="Times New Roman" w:hAnsi="Times New Roman" w:cs="Times New Roman"/>
          <w:b/>
          <w:color w:val="000000"/>
          <w:sz w:val="24"/>
          <w:szCs w:val="24"/>
        </w:rPr>
      </w:pPr>
    </w:p>
    <w:p w:rsidR="00E31E82" w:rsidRPr="00396A5F" w:rsidRDefault="00E31E82" w:rsidP="00455272">
      <w:pPr>
        <w:autoSpaceDE w:val="0"/>
        <w:autoSpaceDN w:val="0"/>
        <w:adjustRightInd w:val="0"/>
        <w:spacing w:after="0" w:line="240" w:lineRule="auto"/>
        <w:jc w:val="both"/>
        <w:rPr>
          <w:rFonts w:ascii="Times New Roman" w:hAnsi="Times New Roman" w:cs="Times New Roman"/>
          <w:b/>
          <w:color w:val="000000"/>
          <w:sz w:val="24"/>
          <w:szCs w:val="24"/>
        </w:rPr>
      </w:pPr>
    </w:p>
    <w:p w:rsidR="00455272" w:rsidRPr="00396A5F"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w:t>
      </w:r>
      <w:r w:rsidR="00455272" w:rsidRPr="00396A5F">
        <w:rPr>
          <w:rFonts w:ascii="Times New Roman" w:hAnsi="Times New Roman" w:cs="Times New Roman"/>
          <w:b/>
          <w:color w:val="FF0000"/>
          <w:sz w:val="24"/>
          <w:szCs w:val="24"/>
        </w:rPr>
        <w:t xml:space="preserve"> II</w:t>
      </w:r>
    </w:p>
    <w:p w:rsidR="00455272" w:rsidRPr="00396A5F" w:rsidRDefault="00455272" w:rsidP="00135F26">
      <w:pPr>
        <w:autoSpaceDE w:val="0"/>
        <w:autoSpaceDN w:val="0"/>
        <w:adjustRightInd w:val="0"/>
        <w:spacing w:after="0" w:line="240" w:lineRule="auto"/>
        <w:jc w:val="center"/>
        <w:rPr>
          <w:rFonts w:ascii="Times New Roman" w:hAnsi="Times New Roman" w:cs="Times New Roman"/>
          <w:b/>
          <w:color w:val="FF0000"/>
          <w:sz w:val="24"/>
          <w:szCs w:val="24"/>
        </w:rPr>
      </w:pPr>
      <w:r w:rsidRPr="00396A5F">
        <w:rPr>
          <w:rFonts w:ascii="Times New Roman" w:hAnsi="Times New Roman" w:cs="Times New Roman"/>
          <w:b/>
          <w:color w:val="FF0000"/>
          <w:sz w:val="24"/>
          <w:szCs w:val="24"/>
        </w:rPr>
        <w:t>SISTEMA PREMIANTE</w:t>
      </w:r>
    </w:p>
    <w:p w:rsidR="00E31E82" w:rsidRPr="00396A5F" w:rsidRDefault="00E31E82" w:rsidP="00455272">
      <w:pPr>
        <w:autoSpaceDE w:val="0"/>
        <w:autoSpaceDN w:val="0"/>
        <w:adjustRightInd w:val="0"/>
        <w:spacing w:after="0" w:line="240" w:lineRule="auto"/>
        <w:jc w:val="both"/>
        <w:rPr>
          <w:rFonts w:ascii="Times New Roman" w:hAnsi="Times New Roman" w:cs="Times New Roman"/>
          <w:b/>
          <w:color w:val="000000"/>
          <w:sz w:val="24"/>
          <w:szCs w:val="24"/>
        </w:rPr>
      </w:pPr>
    </w:p>
    <w:p w:rsidR="00E31E82" w:rsidRPr="00396A5F" w:rsidRDefault="00E31E82" w:rsidP="00455272">
      <w:pPr>
        <w:autoSpaceDE w:val="0"/>
        <w:autoSpaceDN w:val="0"/>
        <w:adjustRightInd w:val="0"/>
        <w:spacing w:after="0" w:line="240" w:lineRule="auto"/>
        <w:jc w:val="both"/>
        <w:rPr>
          <w:rFonts w:ascii="Times New Roman" w:hAnsi="Times New Roman" w:cs="Times New Roman"/>
          <w:b/>
          <w:color w:val="000000"/>
          <w:sz w:val="24"/>
          <w:szCs w:val="24"/>
        </w:rPr>
      </w:pPr>
    </w:p>
    <w:p w:rsidR="00B74049" w:rsidRDefault="00E31E82" w:rsidP="00E31E82">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8 </w:t>
      </w:r>
    </w:p>
    <w:p w:rsidR="00E31E82" w:rsidRPr="00654C26" w:rsidRDefault="00321D3E" w:rsidP="00E31E82">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Risultati del sistema premiante e </w:t>
      </w:r>
      <w:proofErr w:type="gramStart"/>
      <w:r>
        <w:rPr>
          <w:rFonts w:ascii="Times New Roman" w:hAnsi="Times New Roman" w:cs="Times New Roman"/>
          <w:b/>
          <w:iCs/>
          <w:sz w:val="24"/>
          <w:szCs w:val="24"/>
        </w:rPr>
        <w:t>valutazione</w:t>
      </w:r>
      <w:proofErr w:type="gramEnd"/>
    </w:p>
    <w:p w:rsidR="00E31E82" w:rsidRPr="00396A5F" w:rsidRDefault="00E31E82" w:rsidP="00E31E82">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Il sistema premiale è un insieme di strumenti e di processi utilizzati per </w:t>
      </w:r>
      <w:proofErr w:type="gramStart"/>
      <w:r w:rsidRPr="00396A5F">
        <w:rPr>
          <w:rFonts w:ascii="Times New Roman" w:hAnsi="Times New Roman" w:cs="Times New Roman"/>
          <w:sz w:val="24"/>
          <w:szCs w:val="24"/>
        </w:rPr>
        <w:t>incentivare</w:t>
      </w:r>
      <w:proofErr w:type="gramEnd"/>
      <w:r w:rsidRPr="00396A5F">
        <w:rPr>
          <w:rFonts w:ascii="Times New Roman" w:hAnsi="Times New Roman" w:cs="Times New Roman"/>
          <w:sz w:val="24"/>
          <w:szCs w:val="24"/>
        </w:rPr>
        <w:t xml:space="preserve"> le persone e</w:t>
      </w:r>
    </w:p>
    <w:p w:rsidR="00E31E82" w:rsidRPr="00396A5F" w:rsidRDefault="00E31E82" w:rsidP="00E31E82">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l’</w:t>
      </w:r>
      <w:proofErr w:type="gramEnd"/>
      <w:r w:rsidRPr="00396A5F">
        <w:rPr>
          <w:rFonts w:ascii="Times New Roman" w:hAnsi="Times New Roman" w:cs="Times New Roman"/>
          <w:sz w:val="24"/>
          <w:szCs w:val="24"/>
        </w:rPr>
        <w:t>ente nel suo complesso a migliorare la propria performance.</w:t>
      </w:r>
    </w:p>
    <w:p w:rsidR="00E31E82" w:rsidRPr="00396A5F" w:rsidRDefault="00E31E82" w:rsidP="00E31E82">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2. Il Comune </w:t>
      </w:r>
      <w:proofErr w:type="gramStart"/>
      <w:r w:rsidRPr="00396A5F">
        <w:rPr>
          <w:rFonts w:ascii="Times New Roman" w:hAnsi="Times New Roman" w:cs="Times New Roman"/>
          <w:sz w:val="24"/>
          <w:szCs w:val="24"/>
        </w:rPr>
        <w:t>promuove</w:t>
      </w:r>
      <w:proofErr w:type="gramEnd"/>
      <w:r w:rsidRPr="00396A5F">
        <w:rPr>
          <w:rFonts w:ascii="Times New Roman" w:hAnsi="Times New Roman" w:cs="Times New Roman"/>
          <w:sz w:val="24"/>
          <w:szCs w:val="24"/>
        </w:rPr>
        <w:t xml:space="preserve"> il merito anche attraverso l’utilizzo di sistemi premiali selettivi e valorizza i</w:t>
      </w:r>
    </w:p>
    <w:p w:rsidR="00E31E82" w:rsidRPr="00396A5F" w:rsidRDefault="00E31E82" w:rsidP="00E31E82">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dipendenti</w:t>
      </w:r>
      <w:proofErr w:type="gramEnd"/>
      <w:r w:rsidRPr="00396A5F">
        <w:rPr>
          <w:rFonts w:ascii="Times New Roman" w:hAnsi="Times New Roman" w:cs="Times New Roman"/>
          <w:sz w:val="24"/>
          <w:szCs w:val="24"/>
        </w:rPr>
        <w:t xml:space="preserve"> che conseguono le migliori performance attraverso l'attribuzione di riconoscimenti sia</w:t>
      </w:r>
      <w:r w:rsidR="007C6ACA">
        <w:rPr>
          <w:rFonts w:ascii="Times New Roman" w:hAnsi="Times New Roman" w:cs="Times New Roman"/>
          <w:sz w:val="24"/>
          <w:szCs w:val="24"/>
        </w:rPr>
        <w:t xml:space="preserve"> </w:t>
      </w:r>
      <w:r w:rsidRPr="00396A5F">
        <w:rPr>
          <w:rFonts w:ascii="Times New Roman" w:hAnsi="Times New Roman" w:cs="Times New Roman"/>
          <w:sz w:val="24"/>
          <w:szCs w:val="24"/>
        </w:rPr>
        <w:t>monetari che non monetari, sia di carriera.</w:t>
      </w:r>
    </w:p>
    <w:p w:rsidR="00E31E82" w:rsidRPr="00396A5F" w:rsidRDefault="00E31E82" w:rsidP="00E31E82">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3. La distribuzione </w:t>
      </w:r>
      <w:proofErr w:type="gramStart"/>
      <w:r w:rsidRPr="00396A5F">
        <w:rPr>
          <w:rFonts w:ascii="Times New Roman" w:hAnsi="Times New Roman" w:cs="Times New Roman"/>
          <w:sz w:val="24"/>
          <w:szCs w:val="24"/>
        </w:rPr>
        <w:t xml:space="preserve">di </w:t>
      </w:r>
      <w:proofErr w:type="gramEnd"/>
      <w:r w:rsidRPr="00396A5F">
        <w:rPr>
          <w:rFonts w:ascii="Times New Roman" w:hAnsi="Times New Roman" w:cs="Times New Roman"/>
          <w:sz w:val="24"/>
          <w:szCs w:val="24"/>
        </w:rPr>
        <w:t>incentivi non può essere effettuata in maniera indifferenziata o sulla base di</w:t>
      </w:r>
    </w:p>
    <w:p w:rsidR="00321D3E" w:rsidRDefault="00E31E82" w:rsidP="00455272">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sidRPr="00396A5F">
        <w:rPr>
          <w:rFonts w:ascii="Times New Roman" w:hAnsi="Times New Roman" w:cs="Times New Roman"/>
          <w:sz w:val="24"/>
          <w:szCs w:val="24"/>
        </w:rPr>
        <w:t>automatismi</w:t>
      </w:r>
      <w:proofErr w:type="gramEnd"/>
      <w:r w:rsidRPr="00396A5F">
        <w:rPr>
          <w:rFonts w:ascii="Times New Roman" w:hAnsi="Times New Roman" w:cs="Times New Roman"/>
          <w:sz w:val="24"/>
          <w:szCs w:val="24"/>
        </w:rPr>
        <w:t>.</w:t>
      </w:r>
    </w:p>
    <w:p w:rsidR="00455272" w:rsidRPr="00321D3E" w:rsidRDefault="00321D3E" w:rsidP="0045527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sz w:val="24"/>
          <w:szCs w:val="24"/>
        </w:rPr>
        <w:t>4</w:t>
      </w:r>
      <w:r w:rsidR="003742CF" w:rsidRPr="00396A5F">
        <w:rPr>
          <w:rFonts w:ascii="Times New Roman" w:hAnsi="Times New Roman" w:cs="Times New Roman"/>
          <w:sz w:val="24"/>
          <w:szCs w:val="24"/>
        </w:rPr>
        <w:t>.</w:t>
      </w:r>
      <w:proofErr w:type="gramStart"/>
      <w:r w:rsidR="003742CF" w:rsidRPr="00396A5F">
        <w:rPr>
          <w:rFonts w:ascii="Times New Roman" w:hAnsi="Times New Roman" w:cs="Times New Roman"/>
          <w:sz w:val="24"/>
          <w:szCs w:val="24"/>
        </w:rPr>
        <w:t xml:space="preserve"> </w:t>
      </w:r>
      <w:r w:rsidR="003742CF">
        <w:rPr>
          <w:rFonts w:ascii="Times New Roman" w:hAnsi="Times New Roman" w:cs="Times New Roman"/>
          <w:sz w:val="24"/>
          <w:szCs w:val="24"/>
        </w:rPr>
        <w:t xml:space="preserve"> </w:t>
      </w:r>
      <w:proofErr w:type="gramEnd"/>
      <w:r w:rsidR="00455272" w:rsidRPr="00396A5F">
        <w:rPr>
          <w:rFonts w:ascii="Times New Roman" w:hAnsi="Times New Roman" w:cs="Times New Roman"/>
          <w:color w:val="000000"/>
          <w:sz w:val="24"/>
          <w:szCs w:val="24"/>
        </w:rPr>
        <w:t>I risultati del sistema di misurazione e valutazione della performance, costituiscono</w:t>
      </w:r>
      <w:r w:rsidR="00237E22"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strumento ai fini del sistema premiante.</w:t>
      </w:r>
    </w:p>
    <w:p w:rsidR="00237E22" w:rsidRDefault="00237E22" w:rsidP="00455272">
      <w:pPr>
        <w:autoSpaceDE w:val="0"/>
        <w:autoSpaceDN w:val="0"/>
        <w:adjustRightInd w:val="0"/>
        <w:spacing w:after="0" w:line="240" w:lineRule="auto"/>
        <w:jc w:val="both"/>
        <w:rPr>
          <w:rFonts w:ascii="Times New Roman" w:hAnsi="Times New Roman" w:cs="Times New Roman"/>
          <w:color w:val="000000"/>
          <w:sz w:val="24"/>
          <w:szCs w:val="24"/>
        </w:rPr>
      </w:pPr>
    </w:p>
    <w:p w:rsidR="002812F8" w:rsidRDefault="002812F8" w:rsidP="00455272">
      <w:pPr>
        <w:autoSpaceDE w:val="0"/>
        <w:autoSpaceDN w:val="0"/>
        <w:adjustRightInd w:val="0"/>
        <w:spacing w:after="0" w:line="240" w:lineRule="auto"/>
        <w:jc w:val="both"/>
        <w:rPr>
          <w:rFonts w:ascii="Times New Roman" w:hAnsi="Times New Roman" w:cs="Times New Roman"/>
          <w:color w:val="000000"/>
          <w:sz w:val="24"/>
          <w:szCs w:val="24"/>
        </w:rPr>
      </w:pPr>
    </w:p>
    <w:p w:rsidR="00B74049" w:rsidRDefault="00654C26" w:rsidP="00455272">
      <w:pPr>
        <w:autoSpaceDE w:val="0"/>
        <w:autoSpaceDN w:val="0"/>
        <w:adjustRightInd w:val="0"/>
        <w:spacing w:after="0" w:line="240" w:lineRule="auto"/>
        <w:jc w:val="both"/>
        <w:rPr>
          <w:rFonts w:ascii="Times New Roman" w:hAnsi="Times New Roman" w:cs="Times New Roman"/>
          <w:b/>
          <w:sz w:val="24"/>
          <w:szCs w:val="24"/>
        </w:rPr>
      </w:pPr>
      <w:r w:rsidRPr="00654C26">
        <w:rPr>
          <w:rFonts w:ascii="Times New Roman" w:hAnsi="Times New Roman" w:cs="Times New Roman"/>
          <w:b/>
          <w:sz w:val="24"/>
          <w:szCs w:val="24"/>
        </w:rPr>
        <w:t>Art. 9</w:t>
      </w:r>
      <w:r w:rsidR="00B74049">
        <w:rPr>
          <w:rFonts w:ascii="Times New Roman" w:hAnsi="Times New Roman" w:cs="Times New Roman"/>
          <w:b/>
          <w:sz w:val="24"/>
          <w:szCs w:val="24"/>
        </w:rPr>
        <w:t xml:space="preserve"> </w:t>
      </w:r>
    </w:p>
    <w:p w:rsidR="00455272" w:rsidRPr="00654C26" w:rsidRDefault="00654C26" w:rsidP="00455272">
      <w:pPr>
        <w:autoSpaceDE w:val="0"/>
        <w:autoSpaceDN w:val="0"/>
        <w:adjustRightInd w:val="0"/>
        <w:spacing w:after="0" w:line="240" w:lineRule="auto"/>
        <w:jc w:val="both"/>
        <w:rPr>
          <w:rFonts w:ascii="Times New Roman" w:hAnsi="Times New Roman" w:cs="Times New Roman"/>
          <w:b/>
          <w:sz w:val="24"/>
          <w:szCs w:val="24"/>
        </w:rPr>
      </w:pPr>
      <w:r w:rsidRPr="00654C26">
        <w:rPr>
          <w:rFonts w:ascii="Times New Roman" w:hAnsi="Times New Roman" w:cs="Times New Roman"/>
          <w:b/>
          <w:sz w:val="24"/>
          <w:szCs w:val="24"/>
        </w:rPr>
        <w:t>Premi</w:t>
      </w:r>
    </w:p>
    <w:p w:rsidR="00455272" w:rsidRPr="00396A5F" w:rsidRDefault="003742CF"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55272" w:rsidRPr="00396A5F">
        <w:rPr>
          <w:rFonts w:ascii="Times New Roman" w:hAnsi="Times New Roman" w:cs="Times New Roman"/>
          <w:color w:val="000000"/>
          <w:sz w:val="24"/>
          <w:szCs w:val="24"/>
        </w:rPr>
        <w:t>La valutazione annuale del personale rappresenta il principale criterio, a parità di</w:t>
      </w:r>
      <w:r w:rsidR="008609E4"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condizioni, per la selezione del personale ai fini di: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progressione economica;</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accesso a percorsi di alta formazione;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A) Progressioni economiche: come stabilito dall’art. 23 D. </w:t>
      </w:r>
      <w:proofErr w:type="spellStart"/>
      <w:r w:rsidRPr="00396A5F">
        <w:rPr>
          <w:rFonts w:ascii="Times New Roman" w:hAnsi="Times New Roman" w:cs="Times New Roman"/>
          <w:color w:val="000000"/>
          <w:sz w:val="24"/>
          <w:szCs w:val="24"/>
        </w:rPr>
        <w:t>Lgs</w:t>
      </w:r>
      <w:proofErr w:type="spellEnd"/>
      <w:r w:rsidRPr="00396A5F">
        <w:rPr>
          <w:rFonts w:ascii="Times New Roman" w:hAnsi="Times New Roman" w:cs="Times New Roman"/>
          <w:color w:val="000000"/>
          <w:sz w:val="24"/>
          <w:szCs w:val="24"/>
        </w:rPr>
        <w:t xml:space="preserve"> 150\09, le amministrazioni</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pubbliche riconoscono selettivamente le progressioni economiche di cui all’art. 52, comma</w:t>
      </w:r>
      <w:r w:rsidR="002812F8">
        <w:rPr>
          <w:rFonts w:ascii="Times New Roman" w:hAnsi="Times New Roman" w:cs="Times New Roman"/>
          <w:color w:val="000000"/>
          <w:sz w:val="24"/>
          <w:szCs w:val="24"/>
        </w:rPr>
        <w:t xml:space="preserve"> </w:t>
      </w:r>
      <w:proofErr w:type="gramStart"/>
      <w:r w:rsidRPr="00396A5F">
        <w:rPr>
          <w:rFonts w:ascii="Times New Roman" w:hAnsi="Times New Roman" w:cs="Times New Roman"/>
          <w:color w:val="000000"/>
          <w:sz w:val="24"/>
          <w:szCs w:val="24"/>
        </w:rPr>
        <w:t>1</w:t>
      </w:r>
      <w:proofErr w:type="gramEnd"/>
      <w:r w:rsidRPr="00396A5F">
        <w:rPr>
          <w:rFonts w:ascii="Times New Roman" w:hAnsi="Times New Roman" w:cs="Times New Roman"/>
          <w:color w:val="000000"/>
          <w:sz w:val="24"/>
          <w:szCs w:val="24"/>
        </w:rPr>
        <w:t xml:space="preserve"> bis del D. </w:t>
      </w:r>
      <w:proofErr w:type="spellStart"/>
      <w:r w:rsidRPr="00396A5F">
        <w:rPr>
          <w:rFonts w:ascii="Times New Roman" w:hAnsi="Times New Roman" w:cs="Times New Roman"/>
          <w:color w:val="000000"/>
          <w:sz w:val="24"/>
          <w:szCs w:val="24"/>
        </w:rPr>
        <w:t>Lgs</w:t>
      </w:r>
      <w:proofErr w:type="spellEnd"/>
      <w:r w:rsidRPr="00396A5F">
        <w:rPr>
          <w:rFonts w:ascii="Times New Roman" w:hAnsi="Times New Roman" w:cs="Times New Roman"/>
          <w:color w:val="000000"/>
          <w:sz w:val="24"/>
          <w:szCs w:val="24"/>
        </w:rPr>
        <w:t xml:space="preserve"> 165\2001 e successive modifiche ed integrazioni, sulla base di quanto</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previsto dai contratti collettivi nazionali e integrativi di lavoro e nei limiti delle risorse</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disponibili.</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 xml:space="preserve">Le progressioni economiche sono attribuite in modo selettivo </w:t>
      </w:r>
      <w:proofErr w:type="gramStart"/>
      <w:r w:rsidRPr="00396A5F">
        <w:rPr>
          <w:rFonts w:ascii="Times New Roman" w:hAnsi="Times New Roman" w:cs="Times New Roman"/>
          <w:color w:val="000000"/>
          <w:sz w:val="24"/>
          <w:szCs w:val="24"/>
        </w:rPr>
        <w:t>ad</w:t>
      </w:r>
      <w:proofErr w:type="gramEnd"/>
      <w:r w:rsidRPr="00396A5F">
        <w:rPr>
          <w:rFonts w:ascii="Times New Roman" w:hAnsi="Times New Roman" w:cs="Times New Roman"/>
          <w:color w:val="000000"/>
          <w:sz w:val="24"/>
          <w:szCs w:val="24"/>
        </w:rPr>
        <w:t xml:space="preserve"> una quota limitata di</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dipendenti, in relazione allo sviluppo delle competenze professionali ed ai risultati</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individuali e collettivi rilevati dal sistema di valutazione.</w:t>
      </w:r>
    </w:p>
    <w:p w:rsidR="00455272" w:rsidRPr="00396A5F" w:rsidRDefault="00455272"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lastRenderedPageBreak/>
        <w:t xml:space="preserve">La </w:t>
      </w:r>
      <w:proofErr w:type="gramStart"/>
      <w:r w:rsidRPr="00396A5F">
        <w:rPr>
          <w:rFonts w:ascii="Times New Roman" w:hAnsi="Times New Roman" w:cs="Times New Roman"/>
          <w:color w:val="000000"/>
          <w:sz w:val="24"/>
          <w:szCs w:val="24"/>
        </w:rPr>
        <w:t>collocazione</w:t>
      </w:r>
      <w:proofErr w:type="gramEnd"/>
      <w:r w:rsidRPr="00396A5F">
        <w:rPr>
          <w:rFonts w:ascii="Times New Roman" w:hAnsi="Times New Roman" w:cs="Times New Roman"/>
          <w:color w:val="000000"/>
          <w:sz w:val="24"/>
          <w:szCs w:val="24"/>
        </w:rPr>
        <w:t xml:space="preserve"> nella fascia di merito alta</w:t>
      </w:r>
      <w:r w:rsidR="0054112F">
        <w:rPr>
          <w:rFonts w:ascii="Times New Roman" w:hAnsi="Times New Roman" w:cs="Times New Roman"/>
          <w:color w:val="000000"/>
          <w:sz w:val="24"/>
          <w:szCs w:val="24"/>
        </w:rPr>
        <w:t xml:space="preserve"> (di cui al successivo art.21)</w:t>
      </w:r>
      <w:r w:rsidRPr="00396A5F">
        <w:rPr>
          <w:rFonts w:ascii="Times New Roman" w:hAnsi="Times New Roman" w:cs="Times New Roman"/>
          <w:color w:val="000000"/>
          <w:sz w:val="24"/>
          <w:szCs w:val="24"/>
        </w:rPr>
        <w:t>, per tre anni consecutivi ovvero per cinque</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annualità anche non consecutive, costituisce titolo prioritario ai fini dell’attribuzione delle</w:t>
      </w:r>
      <w:r w:rsidR="000207F4" w:rsidRPr="00396A5F">
        <w:rPr>
          <w:rFonts w:ascii="Times New Roman" w:hAnsi="Times New Roman" w:cs="Times New Roman"/>
          <w:color w:val="000000"/>
          <w:sz w:val="24"/>
          <w:szCs w:val="24"/>
        </w:rPr>
        <w:t xml:space="preserve"> </w:t>
      </w:r>
      <w:r w:rsidRPr="00396A5F">
        <w:rPr>
          <w:rFonts w:ascii="Times New Roman" w:hAnsi="Times New Roman" w:cs="Times New Roman"/>
          <w:color w:val="000000"/>
          <w:sz w:val="24"/>
          <w:szCs w:val="24"/>
        </w:rPr>
        <w:t>progressioni economiche fermo restando il limite delle risorse disponibili.</w:t>
      </w:r>
    </w:p>
    <w:p w:rsidR="00455272" w:rsidRPr="00396A5F" w:rsidRDefault="000207F4" w:rsidP="00455272">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color w:val="000000"/>
          <w:sz w:val="24"/>
          <w:szCs w:val="24"/>
        </w:rPr>
        <w:t>B</w:t>
      </w:r>
      <w:r w:rsidR="00455272" w:rsidRPr="00396A5F">
        <w:rPr>
          <w:rFonts w:ascii="Times New Roman" w:hAnsi="Times New Roman" w:cs="Times New Roman"/>
          <w:color w:val="000000"/>
          <w:sz w:val="24"/>
          <w:szCs w:val="24"/>
        </w:rPr>
        <w:t>) Accesso a percorsi di alta formazione e di crescita professionale: il Comune riconosce</w:t>
      </w:r>
      <w:proofErr w:type="gramStart"/>
      <w:r w:rsidR="0054112F">
        <w:rPr>
          <w:rFonts w:ascii="Times New Roman" w:hAnsi="Times New Roman" w:cs="Times New Roman"/>
          <w:color w:val="000000"/>
          <w:sz w:val="24"/>
          <w:szCs w:val="24"/>
        </w:rPr>
        <w:t xml:space="preserve">  </w:t>
      </w:r>
      <w:proofErr w:type="gramEnd"/>
      <w:r w:rsidR="00455272" w:rsidRPr="00396A5F">
        <w:rPr>
          <w:rFonts w:ascii="Times New Roman" w:hAnsi="Times New Roman" w:cs="Times New Roman"/>
          <w:color w:val="000000"/>
          <w:sz w:val="24"/>
          <w:szCs w:val="24"/>
        </w:rPr>
        <w:t>e valorizza i contributi individuali e le professionalità sviluppate dai dipendenti mediante accesso privilegiato a percorsi di alta formazione in primarie istituzioni</w:t>
      </w:r>
      <w:r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educative nazionali ed internazionali (partecipazione a corsi presso la</w:t>
      </w:r>
      <w:r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Scuola Superiore della Pubblica amministrazione; seminari, master di alta</w:t>
      </w:r>
      <w:r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specializzazione) per i dipendenti che abbiano avuto valutazione positiva in</w:t>
      </w:r>
      <w:r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fascia alta, per un per un periodo di due o più anni</w:t>
      </w:r>
      <w:r w:rsidR="001A776C" w:rsidRPr="00396A5F">
        <w:rPr>
          <w:rFonts w:ascii="Times New Roman" w:hAnsi="Times New Roman" w:cs="Times New Roman"/>
          <w:color w:val="000000"/>
          <w:sz w:val="24"/>
          <w:szCs w:val="24"/>
        </w:rPr>
        <w:t xml:space="preserve"> </w:t>
      </w:r>
      <w:r w:rsidR="00455272" w:rsidRPr="00396A5F">
        <w:rPr>
          <w:rFonts w:ascii="Times New Roman" w:hAnsi="Times New Roman" w:cs="Times New Roman"/>
          <w:color w:val="000000"/>
          <w:sz w:val="24"/>
          <w:szCs w:val="24"/>
        </w:rPr>
        <w:t>consecutivi e nei l</w:t>
      </w:r>
      <w:r w:rsidR="001A776C" w:rsidRPr="00396A5F">
        <w:rPr>
          <w:rFonts w:ascii="Times New Roman" w:hAnsi="Times New Roman" w:cs="Times New Roman"/>
          <w:color w:val="000000"/>
          <w:sz w:val="24"/>
          <w:szCs w:val="24"/>
        </w:rPr>
        <w:t>imiti delle risorse disponibili.</w:t>
      </w:r>
    </w:p>
    <w:p w:rsidR="000207F4" w:rsidRPr="00396A5F" w:rsidRDefault="000207F4"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1A776C"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1A776C"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1A776C"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062DEB" w:rsidP="00135F26">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 III</w:t>
      </w:r>
    </w:p>
    <w:p w:rsidR="00135F26" w:rsidRPr="00396A5F" w:rsidRDefault="00135F26" w:rsidP="00135F26">
      <w:pPr>
        <w:autoSpaceDE w:val="0"/>
        <w:autoSpaceDN w:val="0"/>
        <w:adjustRightInd w:val="0"/>
        <w:spacing w:after="0" w:line="240" w:lineRule="auto"/>
        <w:jc w:val="center"/>
        <w:rPr>
          <w:rFonts w:ascii="Times New Roman" w:hAnsi="Times New Roman" w:cs="Times New Roman"/>
          <w:b/>
          <w:color w:val="FF0000"/>
          <w:sz w:val="24"/>
          <w:szCs w:val="24"/>
        </w:rPr>
      </w:pPr>
      <w:r w:rsidRPr="00396A5F">
        <w:rPr>
          <w:rFonts w:ascii="Times New Roman" w:hAnsi="Times New Roman" w:cs="Times New Roman"/>
          <w:b/>
          <w:color w:val="FF0000"/>
          <w:sz w:val="24"/>
          <w:szCs w:val="24"/>
        </w:rPr>
        <w:t>CICLO DELLA PERFORMANCE</w:t>
      </w:r>
    </w:p>
    <w:p w:rsidR="001A776C" w:rsidRPr="00396A5F" w:rsidRDefault="001A776C"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1A776C" w:rsidP="00455272">
      <w:pPr>
        <w:autoSpaceDE w:val="0"/>
        <w:autoSpaceDN w:val="0"/>
        <w:adjustRightInd w:val="0"/>
        <w:spacing w:after="0" w:line="240" w:lineRule="auto"/>
        <w:jc w:val="both"/>
        <w:rPr>
          <w:rFonts w:ascii="Times New Roman" w:hAnsi="Times New Roman" w:cs="Times New Roman"/>
          <w:color w:val="000000"/>
          <w:sz w:val="24"/>
          <w:szCs w:val="24"/>
        </w:rPr>
      </w:pPr>
    </w:p>
    <w:p w:rsidR="001A776C" w:rsidRPr="00654C26" w:rsidRDefault="001A776C" w:rsidP="00135F26">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 Il ciclo della performance. - Segretario Comunale.</w:t>
      </w: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9F1B67" w:rsidRPr="00654C26">
        <w:rPr>
          <w:rFonts w:ascii="Times New Roman" w:hAnsi="Times New Roman" w:cs="Times New Roman"/>
          <w:b/>
          <w:iCs/>
          <w:sz w:val="24"/>
          <w:szCs w:val="24"/>
        </w:rPr>
        <w:t>10</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Retribuzione di risultato al Segretario comunale.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La misurazione e valutazione della performance del segretario Comunale </w:t>
      </w:r>
      <w:proofErr w:type="gramStart"/>
      <w:r w:rsidRPr="00396A5F">
        <w:rPr>
          <w:rFonts w:ascii="Times New Roman" w:hAnsi="Times New Roman" w:cs="Times New Roman"/>
          <w:sz w:val="24"/>
          <w:szCs w:val="24"/>
        </w:rPr>
        <w:t>viene</w:t>
      </w:r>
      <w:proofErr w:type="gramEnd"/>
      <w:r w:rsidRPr="00396A5F">
        <w:rPr>
          <w:rFonts w:ascii="Times New Roman" w:hAnsi="Times New Roman" w:cs="Times New Roman"/>
          <w:sz w:val="24"/>
          <w:szCs w:val="24"/>
        </w:rPr>
        <w:t xml:space="preserve"> effettuata ai fini della</w:t>
      </w:r>
      <w:r w:rsidR="00135F26" w:rsidRPr="00396A5F">
        <w:rPr>
          <w:rFonts w:ascii="Times New Roman" w:hAnsi="Times New Roman" w:cs="Times New Roman"/>
          <w:sz w:val="24"/>
          <w:szCs w:val="24"/>
        </w:rPr>
        <w:t xml:space="preserve"> </w:t>
      </w:r>
      <w:r w:rsidRPr="00396A5F">
        <w:rPr>
          <w:rFonts w:ascii="Times New Roman" w:hAnsi="Times New Roman" w:cs="Times New Roman"/>
          <w:sz w:val="24"/>
          <w:szCs w:val="24"/>
        </w:rPr>
        <w:t>quantificazione della retribuzione di risultato da corrispondere, sulla base della verifica dell'attività</w:t>
      </w:r>
      <w:r w:rsidR="00135F26" w:rsidRPr="00396A5F">
        <w:rPr>
          <w:rFonts w:ascii="Times New Roman" w:hAnsi="Times New Roman" w:cs="Times New Roman"/>
          <w:sz w:val="24"/>
          <w:szCs w:val="24"/>
        </w:rPr>
        <w:t xml:space="preserve"> </w:t>
      </w:r>
      <w:r w:rsidRPr="00396A5F">
        <w:rPr>
          <w:rFonts w:ascii="Times New Roman" w:hAnsi="Times New Roman" w:cs="Times New Roman"/>
          <w:sz w:val="24"/>
          <w:szCs w:val="24"/>
        </w:rPr>
        <w:t>dal Segretario, da parte del Sindaco</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2. La verifica attiene alle funzioni </w:t>
      </w:r>
      <w:proofErr w:type="gramStart"/>
      <w:r w:rsidRPr="00396A5F">
        <w:rPr>
          <w:rFonts w:ascii="Times New Roman" w:hAnsi="Times New Roman" w:cs="Times New Roman"/>
          <w:sz w:val="24"/>
          <w:szCs w:val="24"/>
        </w:rPr>
        <w:t>ed</w:t>
      </w:r>
      <w:proofErr w:type="gramEnd"/>
      <w:r w:rsidRPr="00396A5F">
        <w:rPr>
          <w:rFonts w:ascii="Times New Roman" w:hAnsi="Times New Roman" w:cs="Times New Roman"/>
          <w:sz w:val="24"/>
          <w:szCs w:val="24"/>
        </w:rPr>
        <w:t xml:space="preserve"> ai compiti che la legge rimette al Segretario comunale, con</w:t>
      </w:r>
      <w:r w:rsidR="00E947FE">
        <w:rPr>
          <w:rFonts w:ascii="Times New Roman" w:hAnsi="Times New Roman" w:cs="Times New Roman"/>
          <w:sz w:val="24"/>
          <w:szCs w:val="24"/>
        </w:rPr>
        <w:t xml:space="preserve"> </w:t>
      </w:r>
      <w:r w:rsidRPr="00396A5F">
        <w:rPr>
          <w:rFonts w:ascii="Times New Roman" w:hAnsi="Times New Roman" w:cs="Times New Roman"/>
          <w:sz w:val="24"/>
          <w:szCs w:val="24"/>
        </w:rPr>
        <w:t>particolare riferimento al positivo contributo fornito alla collaborazione attiva nel perseguimento</w:t>
      </w:r>
      <w:r w:rsidR="00E947FE">
        <w:rPr>
          <w:rFonts w:ascii="Times New Roman" w:hAnsi="Times New Roman" w:cs="Times New Roman"/>
          <w:sz w:val="24"/>
          <w:szCs w:val="24"/>
        </w:rPr>
        <w:t xml:space="preserve"> </w:t>
      </w:r>
      <w:r w:rsidRPr="00396A5F">
        <w:rPr>
          <w:rFonts w:ascii="Times New Roman" w:hAnsi="Times New Roman" w:cs="Times New Roman"/>
          <w:sz w:val="24"/>
          <w:szCs w:val="24"/>
        </w:rPr>
        <w:t>degli obiettivi propri dell’amministrazione.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3. La valutazione del Sindaco opera sul parametro numerico complessivo pari a 100.</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4. A ciascuna funzione essenziale svolta dal Segretario corrisponde un sotto-punteggio massimo. La</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s</w:t>
      </w:r>
      <w:proofErr w:type="gramEnd"/>
      <w:r w:rsidRPr="00396A5F">
        <w:rPr>
          <w:rFonts w:ascii="Times New Roman" w:hAnsi="Times New Roman" w:cs="Times New Roman"/>
          <w:sz w:val="24"/>
          <w:szCs w:val="24"/>
        </w:rPr>
        <w:t>omma dei sotto-punteggi, nel massimo, corrisponde a 100.</w:t>
      </w:r>
    </w:p>
    <w:p w:rsidR="00135F26" w:rsidRPr="00396A5F" w:rsidRDefault="00135F26"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9F1B67" w:rsidRPr="00654C26">
        <w:rPr>
          <w:rFonts w:ascii="Times New Roman" w:hAnsi="Times New Roman" w:cs="Times New Roman"/>
          <w:b/>
          <w:iCs/>
          <w:sz w:val="24"/>
          <w:szCs w:val="24"/>
        </w:rPr>
        <w:t>11</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 Funzioni da valutare e </w:t>
      </w:r>
      <w:proofErr w:type="gramStart"/>
      <w:r w:rsidRPr="00654C26">
        <w:rPr>
          <w:rFonts w:ascii="Times New Roman" w:hAnsi="Times New Roman" w:cs="Times New Roman"/>
          <w:b/>
          <w:iCs/>
          <w:sz w:val="24"/>
          <w:szCs w:val="24"/>
        </w:rPr>
        <w:t>modalità</w:t>
      </w:r>
      <w:proofErr w:type="gramEnd"/>
      <w:r w:rsidRPr="00654C26">
        <w:rPr>
          <w:rFonts w:ascii="Times New Roman" w:hAnsi="Times New Roman" w:cs="Times New Roman"/>
          <w:b/>
          <w:iCs/>
          <w:sz w:val="24"/>
          <w:szCs w:val="24"/>
        </w:rPr>
        <w:t xml:space="preserve"> di valutazione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1. Le funzioni da valutare sono le seguenti:</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a) la funzione di collaborazione.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b) la funzione di assistenza </w:t>
      </w:r>
      <w:proofErr w:type="gramStart"/>
      <w:r w:rsidRPr="00396A5F">
        <w:rPr>
          <w:rFonts w:ascii="Times New Roman" w:hAnsi="Times New Roman" w:cs="Times New Roman"/>
          <w:sz w:val="24"/>
          <w:szCs w:val="24"/>
        </w:rPr>
        <w:t>giuridico amministrativa</w:t>
      </w:r>
      <w:proofErr w:type="gramEnd"/>
      <w:r w:rsidRPr="00396A5F">
        <w:rPr>
          <w:rFonts w:ascii="Times New Roman" w:hAnsi="Times New Roman" w:cs="Times New Roman"/>
          <w:sz w:val="24"/>
          <w:szCs w:val="24"/>
        </w:rPr>
        <w:t xml:space="preserve"> nei confronti degli organi dell’ente in ordine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c) la funzione di partecipazione con </w:t>
      </w:r>
      <w:proofErr w:type="gramStart"/>
      <w:r w:rsidRPr="00396A5F">
        <w:rPr>
          <w:rFonts w:ascii="Times New Roman" w:hAnsi="Times New Roman" w:cs="Times New Roman"/>
          <w:sz w:val="24"/>
          <w:szCs w:val="24"/>
        </w:rPr>
        <w:t>funzioni</w:t>
      </w:r>
      <w:proofErr w:type="gramEnd"/>
      <w:r w:rsidRPr="00396A5F">
        <w:rPr>
          <w:rFonts w:ascii="Times New Roman" w:hAnsi="Times New Roman" w:cs="Times New Roman"/>
          <w:sz w:val="24"/>
          <w:szCs w:val="24"/>
        </w:rPr>
        <w:t xml:space="preserve"> consultive, referenti e di assistenza alle riunioni del</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consiglio comunale e della giunta.</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d) la funzione di</w:t>
      </w:r>
      <w:r w:rsidR="000F69AD"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coordinamento dei responsabili </w:t>
      </w:r>
      <w:proofErr w:type="gramStart"/>
      <w:r w:rsidRPr="00396A5F">
        <w:rPr>
          <w:rFonts w:ascii="Times New Roman" w:hAnsi="Times New Roman" w:cs="Times New Roman"/>
          <w:sz w:val="24"/>
          <w:szCs w:val="24"/>
        </w:rPr>
        <w:t>di</w:t>
      </w:r>
      <w:proofErr w:type="gramEnd"/>
      <w:r w:rsidRPr="00396A5F">
        <w:rPr>
          <w:rFonts w:ascii="Times New Roman" w:hAnsi="Times New Roman" w:cs="Times New Roman"/>
          <w:sz w:val="24"/>
          <w:szCs w:val="24"/>
        </w:rPr>
        <w:t xml:space="preserve"> Settore.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e) </w:t>
      </w:r>
      <w:r w:rsidR="006564CA">
        <w:rPr>
          <w:rFonts w:ascii="Times New Roman" w:hAnsi="Times New Roman" w:cs="Times New Roman"/>
          <w:sz w:val="24"/>
          <w:szCs w:val="24"/>
        </w:rPr>
        <w:t xml:space="preserve">la funzione di </w:t>
      </w:r>
      <w:r w:rsidR="002805A9" w:rsidRPr="002805A9">
        <w:rPr>
          <w:rFonts w:ascii="Times New Roman" w:hAnsi="Times New Roman" w:cs="Times New Roman"/>
          <w:sz w:val="24"/>
          <w:szCs w:val="24"/>
        </w:rPr>
        <w:t>direzione di uffici e servizi</w:t>
      </w:r>
      <w:r w:rsidRPr="00396A5F">
        <w:rPr>
          <w:rFonts w:ascii="Times New Roman" w:hAnsi="Times New Roman" w:cs="Times New Roman"/>
          <w:sz w:val="24"/>
          <w:szCs w:val="24"/>
        </w:rPr>
        <w:t>.</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f) la funzione </w:t>
      </w:r>
      <w:r w:rsidR="00636C0D">
        <w:rPr>
          <w:rFonts w:ascii="Times New Roman" w:hAnsi="Times New Roman" w:cs="Times New Roman"/>
          <w:sz w:val="24"/>
          <w:szCs w:val="24"/>
        </w:rPr>
        <w:t xml:space="preserve">connessa alla </w:t>
      </w:r>
      <w:r w:rsidRPr="00396A5F">
        <w:rPr>
          <w:rFonts w:ascii="Times New Roman" w:hAnsi="Times New Roman" w:cs="Times New Roman"/>
          <w:sz w:val="24"/>
          <w:szCs w:val="24"/>
        </w:rPr>
        <w:t>predisposizione del Piano della Performance.</w:t>
      </w:r>
    </w:p>
    <w:p w:rsidR="00F76FE4" w:rsidRPr="00396A5F" w:rsidRDefault="00F76FE4" w:rsidP="00135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La valutazione avviene mediante gli elementi contenuti nella scheda di valutazione, allegato A</w:t>
      </w:r>
      <w:r w:rsidR="002655DD">
        <w:rPr>
          <w:rFonts w:ascii="Times New Roman" w:hAnsi="Times New Roman" w:cs="Times New Roman"/>
          <w:sz w:val="24"/>
          <w:szCs w:val="24"/>
        </w:rPr>
        <w:t xml:space="preserve"> al presente regolamento</w:t>
      </w:r>
      <w:r>
        <w:rPr>
          <w:rFonts w:ascii="Times New Roman" w:hAnsi="Times New Roman" w:cs="Times New Roman"/>
          <w:sz w:val="24"/>
          <w:szCs w:val="24"/>
        </w:rPr>
        <w:t>.</w:t>
      </w:r>
    </w:p>
    <w:p w:rsidR="00307775" w:rsidRDefault="00307775" w:rsidP="00307775">
      <w:pPr>
        <w:autoSpaceDE w:val="0"/>
        <w:autoSpaceDN w:val="0"/>
        <w:adjustRightInd w:val="0"/>
        <w:spacing w:after="0" w:line="240" w:lineRule="auto"/>
        <w:jc w:val="both"/>
        <w:rPr>
          <w:rFonts w:ascii="Times New Roman" w:hAnsi="Times New Roman" w:cs="Times New Roman"/>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9F1B67" w:rsidRPr="00654C26">
        <w:rPr>
          <w:rFonts w:ascii="Times New Roman" w:hAnsi="Times New Roman" w:cs="Times New Roman"/>
          <w:b/>
          <w:iCs/>
          <w:sz w:val="24"/>
          <w:szCs w:val="24"/>
        </w:rPr>
        <w:t>12</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Valutazione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La valutazione del Segretario comunale, ai fini dell’attribuzione dell’indennità </w:t>
      </w:r>
      <w:proofErr w:type="gramStart"/>
      <w:r w:rsidRPr="00396A5F">
        <w:rPr>
          <w:rFonts w:ascii="Times New Roman" w:hAnsi="Times New Roman" w:cs="Times New Roman"/>
          <w:sz w:val="24"/>
          <w:szCs w:val="24"/>
        </w:rPr>
        <w:t>di</w:t>
      </w:r>
      <w:proofErr w:type="gramEnd"/>
      <w:r w:rsidRPr="00396A5F">
        <w:rPr>
          <w:rFonts w:ascii="Times New Roman" w:hAnsi="Times New Roman" w:cs="Times New Roman"/>
          <w:sz w:val="24"/>
          <w:szCs w:val="24"/>
        </w:rPr>
        <w:t xml:space="preserve"> risultato, è espressa</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dal rapporto tra punteggio massimo potenzialmente ottenibile (pari a punti 100), e punteggio</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effettivamente ottenuto, quale risultante dalla sommatoria dei sotto punteggi attribuiti dal Sindaco.</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2. I giudizi “</w:t>
      </w:r>
      <w:r w:rsidR="003742CF">
        <w:rPr>
          <w:rFonts w:ascii="Times New Roman" w:hAnsi="Times New Roman" w:cs="Times New Roman"/>
          <w:sz w:val="24"/>
          <w:szCs w:val="24"/>
        </w:rPr>
        <w:t xml:space="preserve">non </w:t>
      </w:r>
      <w:proofErr w:type="gramStart"/>
      <w:r w:rsidR="003742CF">
        <w:rPr>
          <w:rFonts w:ascii="Times New Roman" w:hAnsi="Times New Roman" w:cs="Times New Roman"/>
          <w:sz w:val="24"/>
          <w:szCs w:val="24"/>
        </w:rPr>
        <w:t xml:space="preserve">sufficiente”,  </w:t>
      </w:r>
      <w:r w:rsidRPr="00396A5F">
        <w:rPr>
          <w:rFonts w:ascii="Times New Roman" w:hAnsi="Times New Roman" w:cs="Times New Roman"/>
          <w:sz w:val="24"/>
          <w:szCs w:val="24"/>
        </w:rPr>
        <w:t xml:space="preserve">“sufficiente”, </w:t>
      </w:r>
      <w:r w:rsidR="00217DA2">
        <w:rPr>
          <w:rFonts w:ascii="Times New Roman" w:hAnsi="Times New Roman" w:cs="Times New Roman"/>
          <w:sz w:val="24"/>
          <w:szCs w:val="24"/>
        </w:rPr>
        <w:t>“discreto”, “buon</w:t>
      </w:r>
      <w:r w:rsidR="00861659">
        <w:rPr>
          <w:rFonts w:ascii="Times New Roman" w:hAnsi="Times New Roman" w:cs="Times New Roman"/>
          <w:sz w:val="24"/>
          <w:szCs w:val="24"/>
        </w:rPr>
        <w:t>o</w:t>
      </w:r>
      <w:proofErr w:type="gramEnd"/>
      <w:r w:rsidR="00217DA2">
        <w:rPr>
          <w:rFonts w:ascii="Times New Roman" w:hAnsi="Times New Roman" w:cs="Times New Roman"/>
          <w:sz w:val="24"/>
          <w:szCs w:val="24"/>
        </w:rPr>
        <w:t>” e “ottimo</w:t>
      </w:r>
      <w:r w:rsidRPr="00396A5F">
        <w:rPr>
          <w:rFonts w:ascii="Times New Roman" w:hAnsi="Times New Roman" w:cs="Times New Roman"/>
          <w:sz w:val="24"/>
          <w:szCs w:val="24"/>
        </w:rPr>
        <w:t>” hanno valore</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meramente indicativo. Il Sindaco quindi, nell’ambito di ciascuna funzione soggetta a valutazione,</w:t>
      </w:r>
      <w:r w:rsidR="003742CF">
        <w:rPr>
          <w:rFonts w:ascii="Times New Roman" w:hAnsi="Times New Roman" w:cs="Times New Roman"/>
          <w:sz w:val="24"/>
          <w:szCs w:val="24"/>
        </w:rPr>
        <w:t xml:space="preserve"> </w:t>
      </w:r>
      <w:r w:rsidRPr="00396A5F">
        <w:rPr>
          <w:rFonts w:ascii="Times New Roman" w:hAnsi="Times New Roman" w:cs="Times New Roman"/>
          <w:sz w:val="24"/>
          <w:szCs w:val="24"/>
        </w:rPr>
        <w:lastRenderedPageBreak/>
        <w:t>potrà attribuire qualunque valore purché compreso all’interno del punteggio minimo e massimo</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relativo alla stessa funzione.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3. La valutazione finale è </w:t>
      </w:r>
      <w:proofErr w:type="gramStart"/>
      <w:r w:rsidRPr="00396A5F">
        <w:rPr>
          <w:rFonts w:ascii="Times New Roman" w:hAnsi="Times New Roman" w:cs="Times New Roman"/>
          <w:sz w:val="24"/>
          <w:szCs w:val="24"/>
        </w:rPr>
        <w:t>effettuata</w:t>
      </w:r>
      <w:proofErr w:type="gramEnd"/>
      <w:r w:rsidRPr="00396A5F">
        <w:rPr>
          <w:rFonts w:ascii="Times New Roman" w:hAnsi="Times New Roman" w:cs="Times New Roman"/>
          <w:sz w:val="24"/>
          <w:szCs w:val="24"/>
        </w:rPr>
        <w:t xml:space="preserve"> entro il </w:t>
      </w:r>
      <w:r w:rsidRPr="0052524B">
        <w:rPr>
          <w:rFonts w:ascii="Times New Roman" w:hAnsi="Times New Roman" w:cs="Times New Roman"/>
          <w:color w:val="FF0000"/>
          <w:sz w:val="24"/>
          <w:szCs w:val="24"/>
        </w:rPr>
        <w:t xml:space="preserve">giorno </w:t>
      </w:r>
      <w:r w:rsidR="009E6DB5">
        <w:rPr>
          <w:rFonts w:ascii="Times New Roman" w:hAnsi="Times New Roman" w:cs="Times New Roman"/>
          <w:color w:val="FF0000"/>
          <w:sz w:val="24"/>
          <w:szCs w:val="24"/>
        </w:rPr>
        <w:t>3</w:t>
      </w:r>
      <w:r w:rsidR="00FD1419">
        <w:rPr>
          <w:rFonts w:ascii="Times New Roman" w:hAnsi="Times New Roman" w:cs="Times New Roman"/>
          <w:color w:val="FF0000"/>
          <w:sz w:val="24"/>
          <w:szCs w:val="24"/>
        </w:rPr>
        <w:t>1</w:t>
      </w:r>
      <w:r w:rsidRPr="0052524B">
        <w:rPr>
          <w:rFonts w:ascii="Times New Roman" w:hAnsi="Times New Roman" w:cs="Times New Roman"/>
          <w:color w:val="FF0000"/>
          <w:sz w:val="24"/>
          <w:szCs w:val="24"/>
        </w:rPr>
        <w:t xml:space="preserve"> del mese di </w:t>
      </w:r>
      <w:r w:rsidR="009E6DB5">
        <w:rPr>
          <w:rFonts w:ascii="Times New Roman" w:hAnsi="Times New Roman" w:cs="Times New Roman"/>
          <w:color w:val="FF0000"/>
          <w:sz w:val="24"/>
          <w:szCs w:val="24"/>
        </w:rPr>
        <w:t>marzo</w:t>
      </w:r>
      <w:r w:rsidRPr="0052524B">
        <w:rPr>
          <w:rFonts w:ascii="Times New Roman" w:hAnsi="Times New Roman" w:cs="Times New Roman"/>
          <w:color w:val="FF0000"/>
          <w:sz w:val="24"/>
          <w:szCs w:val="24"/>
        </w:rPr>
        <w:t xml:space="preserve"> </w:t>
      </w:r>
      <w:r w:rsidRPr="00396A5F">
        <w:rPr>
          <w:rFonts w:ascii="Times New Roman" w:hAnsi="Times New Roman" w:cs="Times New Roman"/>
          <w:sz w:val="24"/>
          <w:szCs w:val="24"/>
        </w:rPr>
        <w:t>dell'anno successivo a quello</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oggetto della valutazione, sulla base degli elementi acquisiti in corso dell'anno e secondo i parametri</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indicati nel presente regolamento.</w:t>
      </w:r>
    </w:p>
    <w:p w:rsidR="00AE5A22"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4. La retribuzione di risultato è conseguenza del punteggio complessivo ottenuto sommando i punteggi</w:t>
      </w:r>
      <w:r w:rsidR="00B336F9"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ottenuti </w:t>
      </w:r>
      <w:proofErr w:type="gramStart"/>
      <w:r w:rsidRPr="00396A5F">
        <w:rPr>
          <w:rFonts w:ascii="Times New Roman" w:hAnsi="Times New Roman" w:cs="Times New Roman"/>
          <w:sz w:val="24"/>
          <w:szCs w:val="24"/>
        </w:rPr>
        <w:t>in</w:t>
      </w:r>
      <w:proofErr w:type="gramEnd"/>
      <w:r w:rsidRPr="00396A5F">
        <w:rPr>
          <w:rFonts w:ascii="Times New Roman" w:hAnsi="Times New Roman" w:cs="Times New Roman"/>
          <w:sz w:val="24"/>
          <w:szCs w:val="24"/>
        </w:rPr>
        <w:t xml:space="preserve"> riferimento alle singole funzioni svolte (punteggio massimo realizzabile pari a 100)</w:t>
      </w:r>
      <w:r w:rsidR="00AE5A22">
        <w:rPr>
          <w:rFonts w:ascii="Times New Roman" w:hAnsi="Times New Roman" w:cs="Times New Roman"/>
          <w:sz w:val="24"/>
          <w:szCs w:val="24"/>
        </w:rPr>
        <w:t>.</w:t>
      </w:r>
    </w:p>
    <w:p w:rsidR="00B336F9" w:rsidRPr="00AE5A22" w:rsidRDefault="00AE5A22" w:rsidP="00AE5A22">
      <w:pPr>
        <w:autoSpaceDE w:val="0"/>
        <w:autoSpaceDN w:val="0"/>
        <w:adjustRightInd w:val="0"/>
        <w:spacing w:after="0" w:line="240" w:lineRule="auto"/>
        <w:jc w:val="both"/>
        <w:rPr>
          <w:rFonts w:ascii="Times New Roman" w:hAnsi="Times New Roman" w:cs="Times New Roman"/>
          <w:sz w:val="24"/>
          <w:szCs w:val="24"/>
        </w:rPr>
      </w:pPr>
      <w:r w:rsidRPr="00AE5A22">
        <w:rPr>
          <w:rFonts w:ascii="Times New Roman" w:hAnsi="Times New Roman" w:cs="Times New Roman"/>
          <w:sz w:val="24"/>
          <w:szCs w:val="24"/>
        </w:rPr>
        <w:t>5. Al segretario è riconosciuta l’indennità di risultato nella misura massima se ottiene</w:t>
      </w:r>
      <w:r>
        <w:rPr>
          <w:rFonts w:ascii="Times New Roman" w:hAnsi="Times New Roman" w:cs="Times New Roman"/>
          <w:sz w:val="24"/>
          <w:szCs w:val="24"/>
        </w:rPr>
        <w:t xml:space="preserve"> </w:t>
      </w:r>
      <w:proofErr w:type="gramStart"/>
      <w:r w:rsidRPr="00AE5A22">
        <w:rPr>
          <w:rFonts w:ascii="Times New Roman" w:hAnsi="Times New Roman" w:cs="Times New Roman"/>
          <w:sz w:val="24"/>
          <w:szCs w:val="24"/>
        </w:rPr>
        <w:t>un punteggio positivo pari</w:t>
      </w:r>
      <w:proofErr w:type="gramEnd"/>
      <w:r w:rsidRPr="00AE5A22">
        <w:rPr>
          <w:rFonts w:ascii="Times New Roman" w:hAnsi="Times New Roman" w:cs="Times New Roman"/>
          <w:sz w:val="24"/>
          <w:szCs w:val="24"/>
        </w:rPr>
        <w:t xml:space="preserve"> o su</w:t>
      </w:r>
      <w:r w:rsidR="005523E5">
        <w:rPr>
          <w:rFonts w:ascii="Times New Roman" w:hAnsi="Times New Roman" w:cs="Times New Roman"/>
          <w:sz w:val="24"/>
          <w:szCs w:val="24"/>
        </w:rPr>
        <w:t>periore ad</w:t>
      </w:r>
      <w:r w:rsidRPr="00AE5A22">
        <w:rPr>
          <w:rFonts w:ascii="Times New Roman" w:hAnsi="Times New Roman" w:cs="Times New Roman"/>
          <w:sz w:val="24"/>
          <w:szCs w:val="24"/>
        </w:rPr>
        <w:t xml:space="preserve"> 80 punti, l’erogazione del 50% se ottiene un</w:t>
      </w:r>
      <w:r>
        <w:rPr>
          <w:rFonts w:ascii="Times New Roman" w:hAnsi="Times New Roman" w:cs="Times New Roman"/>
          <w:sz w:val="24"/>
          <w:szCs w:val="24"/>
        </w:rPr>
        <w:t xml:space="preserve"> </w:t>
      </w:r>
      <w:r w:rsidRPr="00AE5A22">
        <w:rPr>
          <w:rFonts w:ascii="Times New Roman" w:hAnsi="Times New Roman" w:cs="Times New Roman"/>
          <w:sz w:val="24"/>
          <w:szCs w:val="24"/>
        </w:rPr>
        <w:t xml:space="preserve">punteggio positivo compreso tra il 40 e </w:t>
      </w:r>
      <w:r w:rsidR="00BF0080">
        <w:rPr>
          <w:rFonts w:ascii="Times New Roman" w:hAnsi="Times New Roman" w:cs="Times New Roman"/>
          <w:sz w:val="24"/>
          <w:szCs w:val="24"/>
        </w:rPr>
        <w:t>79</w:t>
      </w:r>
      <w:r w:rsidRPr="00AE5A22">
        <w:rPr>
          <w:rFonts w:ascii="Times New Roman" w:hAnsi="Times New Roman" w:cs="Times New Roman"/>
          <w:sz w:val="24"/>
          <w:szCs w:val="24"/>
        </w:rPr>
        <w:t xml:space="preserve"> punti, nessuna erogazione a fronte di un</w:t>
      </w:r>
      <w:r>
        <w:rPr>
          <w:rFonts w:ascii="Times New Roman" w:hAnsi="Times New Roman" w:cs="Times New Roman"/>
          <w:sz w:val="24"/>
          <w:szCs w:val="24"/>
        </w:rPr>
        <w:t xml:space="preserve"> </w:t>
      </w:r>
      <w:r w:rsidRPr="00AE5A22">
        <w:rPr>
          <w:rFonts w:ascii="Times New Roman" w:hAnsi="Times New Roman" w:cs="Times New Roman"/>
          <w:sz w:val="24"/>
          <w:szCs w:val="24"/>
        </w:rPr>
        <w:t>punteggio inferiore a 40 punti .</w:t>
      </w:r>
    </w:p>
    <w:p w:rsidR="00AE5A22" w:rsidRDefault="00AE5A22" w:rsidP="00135F26">
      <w:pPr>
        <w:autoSpaceDE w:val="0"/>
        <w:autoSpaceDN w:val="0"/>
        <w:adjustRightInd w:val="0"/>
        <w:spacing w:after="0" w:line="240" w:lineRule="auto"/>
        <w:jc w:val="both"/>
        <w:rPr>
          <w:rFonts w:ascii="Times New Roman" w:hAnsi="Times New Roman" w:cs="Times New Roman"/>
          <w:i/>
          <w:iCs/>
          <w:sz w:val="24"/>
          <w:szCs w:val="24"/>
        </w:rPr>
      </w:pPr>
    </w:p>
    <w:p w:rsidR="00B336F9" w:rsidRPr="00396A5F" w:rsidRDefault="00B336F9"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AD6539" w:rsidRPr="00654C26">
        <w:rPr>
          <w:rFonts w:ascii="Times New Roman" w:hAnsi="Times New Roman" w:cs="Times New Roman"/>
          <w:b/>
          <w:iCs/>
          <w:sz w:val="24"/>
          <w:szCs w:val="24"/>
        </w:rPr>
        <w:t>13</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Procedure di conciliazione</w:t>
      </w:r>
    </w:p>
    <w:p w:rsidR="001A776C" w:rsidRPr="00AD6539" w:rsidRDefault="001A776C" w:rsidP="00AD6539">
      <w:pPr>
        <w:autoSpaceDE w:val="0"/>
        <w:autoSpaceDN w:val="0"/>
        <w:adjustRightInd w:val="0"/>
        <w:spacing w:after="0" w:line="240" w:lineRule="auto"/>
        <w:jc w:val="both"/>
        <w:rPr>
          <w:rFonts w:ascii="Times New Roman" w:hAnsi="Times New Roman" w:cs="Times New Roman"/>
          <w:sz w:val="24"/>
          <w:szCs w:val="24"/>
        </w:rPr>
      </w:pPr>
      <w:r w:rsidRPr="00AD6539">
        <w:rPr>
          <w:rFonts w:ascii="Times New Roman" w:hAnsi="Times New Roman" w:cs="Times New Roman"/>
          <w:sz w:val="24"/>
          <w:szCs w:val="24"/>
        </w:rPr>
        <w:t xml:space="preserve">La valutazione finale è trasmessa dal Sindaco al Segretario comunale, che può presentare </w:t>
      </w:r>
      <w:proofErr w:type="gramStart"/>
      <w:r w:rsidRPr="00AD6539">
        <w:rPr>
          <w:rFonts w:ascii="Times New Roman" w:hAnsi="Times New Roman" w:cs="Times New Roman"/>
          <w:sz w:val="24"/>
          <w:szCs w:val="24"/>
        </w:rPr>
        <w:t>le proprie</w:t>
      </w:r>
      <w:r w:rsidR="00B336F9" w:rsidRPr="00AD6539">
        <w:rPr>
          <w:rFonts w:ascii="Times New Roman" w:hAnsi="Times New Roman" w:cs="Times New Roman"/>
          <w:sz w:val="24"/>
          <w:szCs w:val="24"/>
        </w:rPr>
        <w:t xml:space="preserve"> </w:t>
      </w:r>
      <w:r w:rsidRPr="00AD6539">
        <w:rPr>
          <w:rFonts w:ascii="Times New Roman" w:hAnsi="Times New Roman" w:cs="Times New Roman"/>
          <w:sz w:val="24"/>
          <w:szCs w:val="24"/>
        </w:rPr>
        <w:t>contro</w:t>
      </w:r>
      <w:proofErr w:type="gramEnd"/>
      <w:r w:rsidRPr="00AD6539">
        <w:rPr>
          <w:rFonts w:ascii="Times New Roman" w:hAnsi="Times New Roman" w:cs="Times New Roman"/>
          <w:sz w:val="24"/>
          <w:szCs w:val="24"/>
        </w:rPr>
        <w:t xml:space="preserve"> deduzioni entro 7 giorni. Sulle controdeduzioni decide il Sindaco in maniera definitiva.</w:t>
      </w:r>
    </w:p>
    <w:p w:rsidR="00AD6539" w:rsidRPr="00AD6539" w:rsidRDefault="00AD6539" w:rsidP="00AD6539">
      <w:pPr>
        <w:autoSpaceDE w:val="0"/>
        <w:autoSpaceDN w:val="0"/>
        <w:adjustRightInd w:val="0"/>
        <w:spacing w:after="0" w:line="240" w:lineRule="auto"/>
        <w:jc w:val="both"/>
        <w:rPr>
          <w:rFonts w:ascii="Times New Roman" w:hAnsi="Times New Roman" w:cs="Times New Roman"/>
          <w:sz w:val="24"/>
          <w:szCs w:val="24"/>
        </w:rPr>
      </w:pPr>
    </w:p>
    <w:p w:rsidR="001A776C" w:rsidRPr="00654C26" w:rsidRDefault="001A776C" w:rsidP="00135F26">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II. Il ciclo della performance. - Responsabili di settore.</w:t>
      </w:r>
    </w:p>
    <w:p w:rsidR="006B569E" w:rsidRDefault="003451CA"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Art. 14</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proofErr w:type="gramStart"/>
      <w:r w:rsidRPr="00654C26">
        <w:rPr>
          <w:rFonts w:ascii="Times New Roman" w:hAnsi="Times New Roman" w:cs="Times New Roman"/>
          <w:b/>
          <w:iCs/>
          <w:sz w:val="24"/>
          <w:szCs w:val="24"/>
        </w:rPr>
        <w:t>Obiettivi e strumenti del ciclo della performance</w:t>
      </w:r>
      <w:proofErr w:type="gramEnd"/>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La Giunta Comunale, con proprio atto, da adottarsi </w:t>
      </w:r>
      <w:r w:rsidRPr="00C634E2">
        <w:rPr>
          <w:rFonts w:ascii="Times New Roman" w:hAnsi="Times New Roman" w:cs="Times New Roman"/>
          <w:color w:val="FF0000"/>
          <w:sz w:val="24"/>
          <w:szCs w:val="24"/>
        </w:rPr>
        <w:t xml:space="preserve">entro </w:t>
      </w:r>
      <w:proofErr w:type="gramStart"/>
      <w:r w:rsidRPr="00C634E2">
        <w:rPr>
          <w:rFonts w:ascii="Times New Roman" w:hAnsi="Times New Roman" w:cs="Times New Roman"/>
          <w:color w:val="FF0000"/>
          <w:sz w:val="24"/>
          <w:szCs w:val="24"/>
        </w:rPr>
        <w:t>15</w:t>
      </w:r>
      <w:proofErr w:type="gramEnd"/>
      <w:r w:rsidRPr="00C634E2">
        <w:rPr>
          <w:rFonts w:ascii="Times New Roman" w:hAnsi="Times New Roman" w:cs="Times New Roman"/>
          <w:color w:val="FF0000"/>
          <w:sz w:val="24"/>
          <w:szCs w:val="24"/>
        </w:rPr>
        <w:t xml:space="preserve"> giorni dall'approvazione del </w:t>
      </w:r>
      <w:r w:rsidR="00C724C5" w:rsidRPr="00C634E2">
        <w:rPr>
          <w:rFonts w:ascii="Times New Roman" w:hAnsi="Times New Roman" w:cs="Times New Roman"/>
          <w:color w:val="FF0000"/>
          <w:sz w:val="24"/>
          <w:szCs w:val="24"/>
        </w:rPr>
        <w:t xml:space="preserve">bilancio di previsione </w:t>
      </w:r>
      <w:r w:rsidR="00C724C5">
        <w:rPr>
          <w:rFonts w:ascii="Times New Roman" w:hAnsi="Times New Roman" w:cs="Times New Roman"/>
          <w:sz w:val="24"/>
          <w:szCs w:val="24"/>
        </w:rPr>
        <w:t xml:space="preserve">, </w:t>
      </w:r>
      <w:r w:rsidRPr="00396A5F">
        <w:rPr>
          <w:rFonts w:ascii="Times New Roman" w:hAnsi="Times New Roman" w:cs="Times New Roman"/>
          <w:sz w:val="24"/>
          <w:szCs w:val="24"/>
        </w:rPr>
        <w:t>sulla base dello stesso, della relazione previsionale e programmatica</w:t>
      </w:r>
      <w:r w:rsidR="00F76FE4">
        <w:rPr>
          <w:rFonts w:ascii="Times New Roman" w:hAnsi="Times New Roman" w:cs="Times New Roman"/>
          <w:sz w:val="24"/>
          <w:szCs w:val="24"/>
        </w:rPr>
        <w:t>,</w:t>
      </w:r>
      <w:r w:rsidRPr="00396A5F">
        <w:rPr>
          <w:rFonts w:ascii="Times New Roman" w:hAnsi="Times New Roman" w:cs="Times New Roman"/>
          <w:sz w:val="24"/>
          <w:szCs w:val="24"/>
        </w:rPr>
        <w:t xml:space="preserve"> degli</w:t>
      </w:r>
      <w:r w:rsidR="00C724C5">
        <w:rPr>
          <w:rFonts w:ascii="Times New Roman" w:hAnsi="Times New Roman" w:cs="Times New Roman"/>
          <w:sz w:val="24"/>
          <w:szCs w:val="24"/>
        </w:rPr>
        <w:t xml:space="preserve"> </w:t>
      </w:r>
      <w:r w:rsidRPr="00396A5F">
        <w:rPr>
          <w:rFonts w:ascii="Times New Roman" w:hAnsi="Times New Roman" w:cs="Times New Roman"/>
          <w:sz w:val="24"/>
          <w:szCs w:val="24"/>
        </w:rPr>
        <w:t>indirizzi programmatici di mandato, approva il Piano della performance per i responsabili di settore,</w:t>
      </w:r>
      <w:r w:rsidR="00C724C5">
        <w:rPr>
          <w:rFonts w:ascii="Times New Roman" w:hAnsi="Times New Roman" w:cs="Times New Roman"/>
          <w:sz w:val="24"/>
          <w:szCs w:val="24"/>
        </w:rPr>
        <w:t xml:space="preserve"> </w:t>
      </w:r>
      <w:r w:rsidRPr="00396A5F">
        <w:rPr>
          <w:rFonts w:ascii="Times New Roman" w:hAnsi="Times New Roman" w:cs="Times New Roman"/>
          <w:sz w:val="24"/>
          <w:szCs w:val="24"/>
        </w:rPr>
        <w:t xml:space="preserve">predisposto dal Segretario Comunale sentiti i Responsabili di Settore e </w:t>
      </w:r>
      <w:r w:rsidRPr="00BC22B1">
        <w:rPr>
          <w:rFonts w:ascii="Times New Roman" w:hAnsi="Times New Roman" w:cs="Times New Roman"/>
          <w:sz w:val="24"/>
          <w:szCs w:val="24"/>
        </w:rPr>
        <w:t>valutato</w:t>
      </w:r>
      <w:r w:rsidRPr="00396A5F">
        <w:rPr>
          <w:rFonts w:ascii="Times New Roman" w:hAnsi="Times New Roman" w:cs="Times New Roman"/>
          <w:sz w:val="24"/>
          <w:szCs w:val="24"/>
        </w:rPr>
        <w:t xml:space="preserve"> dall'O</w:t>
      </w:r>
      <w:r w:rsidR="0032569D" w:rsidRPr="00396A5F">
        <w:rPr>
          <w:rFonts w:ascii="Times New Roman" w:hAnsi="Times New Roman" w:cs="Times New Roman"/>
          <w:sz w:val="24"/>
          <w:szCs w:val="24"/>
        </w:rPr>
        <w:t>IV</w:t>
      </w:r>
      <w:r w:rsidRPr="00396A5F">
        <w:rPr>
          <w:rFonts w:ascii="Times New Roman" w:hAnsi="Times New Roman" w:cs="Times New Roman"/>
          <w:sz w:val="24"/>
          <w:szCs w:val="24"/>
        </w:rPr>
        <w:t>, assegnando ad ognuno di loro gli obiettivi che si intendono raggiungere, i valori attesi e</w:t>
      </w:r>
      <w:r w:rsidR="0032569D" w:rsidRPr="00396A5F">
        <w:rPr>
          <w:rFonts w:ascii="Times New Roman" w:hAnsi="Times New Roman" w:cs="Times New Roman"/>
          <w:sz w:val="24"/>
          <w:szCs w:val="24"/>
        </w:rPr>
        <w:t xml:space="preserve"> </w:t>
      </w:r>
      <w:r w:rsidRPr="00396A5F">
        <w:rPr>
          <w:rFonts w:ascii="Times New Roman" w:hAnsi="Times New Roman" w:cs="Times New Roman"/>
          <w:sz w:val="24"/>
          <w:szCs w:val="24"/>
        </w:rPr>
        <w:t>gli indicatori per la misurazione e valutazione dei risultati, operando il collegamento con l'allocazione</w:t>
      </w:r>
    </w:p>
    <w:p w:rsidR="001A776C"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delle</w:t>
      </w:r>
      <w:proofErr w:type="gramEnd"/>
      <w:r w:rsidRPr="00396A5F">
        <w:rPr>
          <w:rFonts w:ascii="Times New Roman" w:hAnsi="Times New Roman" w:cs="Times New Roman"/>
          <w:sz w:val="24"/>
          <w:szCs w:val="24"/>
        </w:rPr>
        <w:t xml:space="preserve"> risorse.</w:t>
      </w:r>
    </w:p>
    <w:p w:rsidR="00C634E2" w:rsidRPr="00396A5F" w:rsidRDefault="00C634E2" w:rsidP="00135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Qualora il </w:t>
      </w:r>
      <w:r w:rsidR="00E302F8">
        <w:rPr>
          <w:rFonts w:ascii="Times New Roman" w:hAnsi="Times New Roman" w:cs="Times New Roman"/>
          <w:sz w:val="24"/>
          <w:szCs w:val="24"/>
        </w:rPr>
        <w:t xml:space="preserve">termine per l’approvazione del bilancio di previsione </w:t>
      </w:r>
      <w:proofErr w:type="gramStart"/>
      <w:r w:rsidR="00E302F8">
        <w:rPr>
          <w:rFonts w:ascii="Times New Roman" w:hAnsi="Times New Roman" w:cs="Times New Roman"/>
          <w:sz w:val="24"/>
          <w:szCs w:val="24"/>
        </w:rPr>
        <w:t>venga</w:t>
      </w:r>
      <w:proofErr w:type="gramEnd"/>
      <w:r w:rsidR="00E302F8">
        <w:rPr>
          <w:rFonts w:ascii="Times New Roman" w:hAnsi="Times New Roman" w:cs="Times New Roman"/>
          <w:sz w:val="24"/>
          <w:szCs w:val="24"/>
        </w:rPr>
        <w:t xml:space="preserve"> differito </w:t>
      </w:r>
      <w:r w:rsidR="00DA7EF1">
        <w:rPr>
          <w:rFonts w:ascii="Times New Roman" w:hAnsi="Times New Roman" w:cs="Times New Roman"/>
          <w:sz w:val="24"/>
          <w:szCs w:val="24"/>
        </w:rPr>
        <w:t xml:space="preserve">dal legislatore </w:t>
      </w:r>
      <w:r w:rsidR="00E302F8" w:rsidRPr="00E302F8">
        <w:rPr>
          <w:rFonts w:ascii="Times New Roman" w:hAnsi="Times New Roman" w:cs="Times New Roman"/>
          <w:color w:val="FF0000"/>
          <w:sz w:val="24"/>
          <w:szCs w:val="24"/>
        </w:rPr>
        <w:t xml:space="preserve">oltre il 31 </w:t>
      </w:r>
      <w:r w:rsidR="00E302F8">
        <w:rPr>
          <w:rFonts w:ascii="Times New Roman" w:hAnsi="Times New Roman" w:cs="Times New Roman"/>
          <w:color w:val="FF0000"/>
          <w:sz w:val="24"/>
          <w:szCs w:val="24"/>
        </w:rPr>
        <w:t>dicembre</w:t>
      </w:r>
      <w:r w:rsidR="00E302F8">
        <w:rPr>
          <w:rFonts w:ascii="Times New Roman" w:hAnsi="Times New Roman" w:cs="Times New Roman"/>
          <w:sz w:val="24"/>
          <w:szCs w:val="24"/>
        </w:rPr>
        <w:t xml:space="preserve">, la giunta approva il Piano delle performance per i responsabili di settore </w:t>
      </w:r>
      <w:r w:rsidR="00E302F8" w:rsidRPr="00E302F8">
        <w:rPr>
          <w:rFonts w:ascii="Times New Roman" w:hAnsi="Times New Roman" w:cs="Times New Roman"/>
          <w:color w:val="FF0000"/>
          <w:sz w:val="24"/>
          <w:szCs w:val="24"/>
        </w:rPr>
        <w:t>entro il 31 gennaio</w:t>
      </w:r>
      <w:r w:rsidR="00852D6C">
        <w:rPr>
          <w:rFonts w:ascii="Times New Roman" w:hAnsi="Times New Roman" w:cs="Times New Roman"/>
          <w:color w:val="FF0000"/>
          <w:sz w:val="24"/>
          <w:szCs w:val="24"/>
        </w:rPr>
        <w:t xml:space="preserve">, apportando le  dovute modifiche ed integrazioni </w:t>
      </w:r>
      <w:r w:rsidR="00852D6C">
        <w:rPr>
          <w:rFonts w:ascii="Times New Roman" w:hAnsi="Times New Roman" w:cs="Times New Roman"/>
          <w:sz w:val="24"/>
          <w:szCs w:val="24"/>
        </w:rPr>
        <w:t>ad avvenuta approvazione del bilancio</w:t>
      </w:r>
      <w:r w:rsidR="00E302F8">
        <w:rPr>
          <w:rFonts w:ascii="Times New Roman" w:hAnsi="Times New Roman" w:cs="Times New Roman"/>
          <w:sz w:val="24"/>
          <w:szCs w:val="24"/>
        </w:rPr>
        <w:t xml:space="preserve">.  </w:t>
      </w:r>
    </w:p>
    <w:p w:rsidR="001A776C" w:rsidRPr="00396A5F" w:rsidRDefault="00C634E2" w:rsidP="00135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776C" w:rsidRPr="00396A5F">
        <w:rPr>
          <w:rFonts w:ascii="Times New Roman" w:hAnsi="Times New Roman" w:cs="Times New Roman"/>
          <w:sz w:val="24"/>
          <w:szCs w:val="24"/>
        </w:rPr>
        <w:t xml:space="preserve">. Gli indicatori possono essere, </w:t>
      </w:r>
      <w:proofErr w:type="gramStart"/>
      <w:r w:rsidR="001A776C" w:rsidRPr="00396A5F">
        <w:rPr>
          <w:rFonts w:ascii="Times New Roman" w:hAnsi="Times New Roman" w:cs="Times New Roman"/>
          <w:sz w:val="24"/>
          <w:szCs w:val="24"/>
        </w:rPr>
        <w:t>a seconda degli</w:t>
      </w:r>
      <w:proofErr w:type="gramEnd"/>
      <w:r w:rsidR="001A776C" w:rsidRPr="00396A5F">
        <w:rPr>
          <w:rFonts w:ascii="Times New Roman" w:hAnsi="Times New Roman" w:cs="Times New Roman"/>
          <w:sz w:val="24"/>
          <w:szCs w:val="24"/>
        </w:rPr>
        <w:t xml:space="preserve"> obiettivi, di tipo economico, quantitativo, qualitativo o</w:t>
      </w:r>
      <w:r w:rsidR="0032569D" w:rsidRPr="00396A5F">
        <w:rPr>
          <w:rFonts w:ascii="Times New Roman" w:hAnsi="Times New Roman" w:cs="Times New Roman"/>
          <w:sz w:val="24"/>
          <w:szCs w:val="24"/>
        </w:rPr>
        <w:t xml:space="preserve"> </w:t>
      </w:r>
      <w:r w:rsidR="001A776C" w:rsidRPr="00396A5F">
        <w:rPr>
          <w:rFonts w:ascii="Times New Roman" w:hAnsi="Times New Roman" w:cs="Times New Roman"/>
          <w:sz w:val="24"/>
          <w:szCs w:val="24"/>
        </w:rPr>
        <w:t>temporale.</w:t>
      </w:r>
    </w:p>
    <w:p w:rsidR="0032569D" w:rsidRPr="00396A5F" w:rsidRDefault="0032569D"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451CA" w:rsidRPr="00654C26">
        <w:rPr>
          <w:rFonts w:ascii="Times New Roman" w:hAnsi="Times New Roman" w:cs="Times New Roman"/>
          <w:b/>
          <w:iCs/>
          <w:sz w:val="24"/>
          <w:szCs w:val="24"/>
        </w:rPr>
        <w:t>15</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Indennità di risultato</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1. Contestualmente alla definizione e assegnazione degli obiettivi, la Giunta Comunale stabilisce, per</w:t>
      </w:r>
      <w:r w:rsidR="0032569D"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ogni responsabile di settore l'indennità di risultato, tenendo conto della quantità e qualità </w:t>
      </w:r>
      <w:proofErr w:type="gramStart"/>
      <w:r w:rsidRPr="00396A5F">
        <w:rPr>
          <w:rFonts w:ascii="Times New Roman" w:hAnsi="Times New Roman" w:cs="Times New Roman"/>
          <w:sz w:val="24"/>
          <w:szCs w:val="24"/>
        </w:rPr>
        <w:t>degli</w:t>
      </w:r>
      <w:proofErr w:type="gramEnd"/>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obiettivi</w:t>
      </w:r>
      <w:proofErr w:type="gramEnd"/>
      <w:r w:rsidRPr="00396A5F">
        <w:rPr>
          <w:rFonts w:ascii="Times New Roman" w:hAnsi="Times New Roman" w:cs="Times New Roman"/>
          <w:sz w:val="24"/>
          <w:szCs w:val="24"/>
        </w:rPr>
        <w:t xml:space="preserve"> assegnati, determinandola tra il 10% e il 25% dell'indennità di posizione, determinata in</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relazione</w:t>
      </w:r>
      <w:proofErr w:type="gramEnd"/>
      <w:r w:rsidRPr="00396A5F">
        <w:rPr>
          <w:rFonts w:ascii="Times New Roman" w:hAnsi="Times New Roman" w:cs="Times New Roman"/>
          <w:sz w:val="24"/>
          <w:szCs w:val="24"/>
        </w:rPr>
        <w:t xml:space="preserve"> alla quantità e qualità dei servizi compresi nel settore, alle responsabilità e alla quantità di</w:t>
      </w:r>
    </w:p>
    <w:p w:rsidR="001A776C"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risorse</w:t>
      </w:r>
      <w:proofErr w:type="gramEnd"/>
      <w:r w:rsidRPr="00396A5F">
        <w:rPr>
          <w:rFonts w:ascii="Times New Roman" w:hAnsi="Times New Roman" w:cs="Times New Roman"/>
          <w:sz w:val="24"/>
          <w:szCs w:val="24"/>
        </w:rPr>
        <w:t>, economiche, strumentali e umane da gestire.</w:t>
      </w:r>
    </w:p>
    <w:p w:rsidR="009F378A" w:rsidRPr="00AE5A22" w:rsidRDefault="009F378A" w:rsidP="009F37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E5A22">
        <w:rPr>
          <w:rFonts w:ascii="Times New Roman" w:hAnsi="Times New Roman" w:cs="Times New Roman"/>
          <w:sz w:val="24"/>
          <w:szCs w:val="24"/>
        </w:rPr>
        <w:t xml:space="preserve">. Al </w:t>
      </w:r>
      <w:r>
        <w:rPr>
          <w:rFonts w:ascii="Times New Roman" w:hAnsi="Times New Roman" w:cs="Times New Roman"/>
          <w:sz w:val="24"/>
          <w:szCs w:val="24"/>
        </w:rPr>
        <w:t>responsabile di settore</w:t>
      </w:r>
      <w:proofErr w:type="gramStart"/>
      <w:r>
        <w:rPr>
          <w:rFonts w:ascii="Times New Roman" w:hAnsi="Times New Roman" w:cs="Times New Roman"/>
          <w:sz w:val="24"/>
          <w:szCs w:val="24"/>
        </w:rPr>
        <w:t xml:space="preserve"> </w:t>
      </w:r>
      <w:r w:rsidRPr="00AE5A22">
        <w:rPr>
          <w:rFonts w:ascii="Times New Roman" w:hAnsi="Times New Roman" w:cs="Times New Roman"/>
          <w:sz w:val="24"/>
          <w:szCs w:val="24"/>
        </w:rPr>
        <w:t xml:space="preserve"> </w:t>
      </w:r>
      <w:proofErr w:type="gramEnd"/>
      <w:r w:rsidRPr="00AE5A22">
        <w:rPr>
          <w:rFonts w:ascii="Times New Roman" w:hAnsi="Times New Roman" w:cs="Times New Roman"/>
          <w:sz w:val="24"/>
          <w:szCs w:val="24"/>
        </w:rPr>
        <w:t xml:space="preserve">è riconosciuta l’indennità di risultato nella misura massima </w:t>
      </w:r>
      <w:r w:rsidR="00B33892">
        <w:rPr>
          <w:rFonts w:ascii="Times New Roman" w:hAnsi="Times New Roman" w:cs="Times New Roman"/>
          <w:sz w:val="24"/>
          <w:szCs w:val="24"/>
        </w:rPr>
        <w:t xml:space="preserve">di quella determinata </w:t>
      </w:r>
      <w:r w:rsidRPr="00AE5A22">
        <w:rPr>
          <w:rFonts w:ascii="Times New Roman" w:hAnsi="Times New Roman" w:cs="Times New Roman"/>
          <w:sz w:val="24"/>
          <w:szCs w:val="24"/>
        </w:rPr>
        <w:t>se ottiene</w:t>
      </w:r>
      <w:r>
        <w:rPr>
          <w:rFonts w:ascii="Times New Roman" w:hAnsi="Times New Roman" w:cs="Times New Roman"/>
          <w:sz w:val="24"/>
          <w:szCs w:val="24"/>
        </w:rPr>
        <w:t xml:space="preserve"> </w:t>
      </w:r>
      <w:r w:rsidRPr="00AE5A22">
        <w:rPr>
          <w:rFonts w:ascii="Times New Roman" w:hAnsi="Times New Roman" w:cs="Times New Roman"/>
          <w:sz w:val="24"/>
          <w:szCs w:val="24"/>
        </w:rPr>
        <w:t>un punteggio positivo pari o superiore a</w:t>
      </w:r>
      <w:r w:rsidR="00C93583">
        <w:rPr>
          <w:rFonts w:ascii="Times New Roman" w:hAnsi="Times New Roman" w:cs="Times New Roman"/>
          <w:sz w:val="24"/>
          <w:szCs w:val="24"/>
        </w:rPr>
        <w:t>d</w:t>
      </w:r>
      <w:r w:rsidRPr="00AE5A22">
        <w:rPr>
          <w:rFonts w:ascii="Times New Roman" w:hAnsi="Times New Roman" w:cs="Times New Roman"/>
          <w:sz w:val="24"/>
          <w:szCs w:val="24"/>
        </w:rPr>
        <w:t xml:space="preserve"> </w:t>
      </w:r>
      <w:r w:rsidR="00721ABB">
        <w:rPr>
          <w:rFonts w:ascii="Times New Roman" w:hAnsi="Times New Roman" w:cs="Times New Roman"/>
          <w:sz w:val="24"/>
          <w:szCs w:val="24"/>
        </w:rPr>
        <w:t>75</w:t>
      </w:r>
      <w:r w:rsidRPr="00AE5A22">
        <w:rPr>
          <w:rFonts w:ascii="Times New Roman" w:hAnsi="Times New Roman" w:cs="Times New Roman"/>
          <w:sz w:val="24"/>
          <w:szCs w:val="24"/>
        </w:rPr>
        <w:t xml:space="preserve"> punti, l’erogazione del 50% se ottiene un</w:t>
      </w:r>
      <w:r>
        <w:rPr>
          <w:rFonts w:ascii="Times New Roman" w:hAnsi="Times New Roman" w:cs="Times New Roman"/>
          <w:sz w:val="24"/>
          <w:szCs w:val="24"/>
        </w:rPr>
        <w:t xml:space="preserve"> </w:t>
      </w:r>
      <w:r w:rsidRPr="00AE5A22">
        <w:rPr>
          <w:rFonts w:ascii="Times New Roman" w:hAnsi="Times New Roman" w:cs="Times New Roman"/>
          <w:sz w:val="24"/>
          <w:szCs w:val="24"/>
        </w:rPr>
        <w:t xml:space="preserve">punteggio positivo compreso tra il </w:t>
      </w:r>
      <w:r w:rsidR="00721ABB">
        <w:rPr>
          <w:rFonts w:ascii="Times New Roman" w:hAnsi="Times New Roman" w:cs="Times New Roman"/>
          <w:sz w:val="24"/>
          <w:szCs w:val="24"/>
        </w:rPr>
        <w:t>35</w:t>
      </w:r>
      <w:r w:rsidRPr="00AE5A22">
        <w:rPr>
          <w:rFonts w:ascii="Times New Roman" w:hAnsi="Times New Roman" w:cs="Times New Roman"/>
          <w:sz w:val="24"/>
          <w:szCs w:val="24"/>
        </w:rPr>
        <w:t xml:space="preserve"> e </w:t>
      </w:r>
      <w:r w:rsidR="00721ABB">
        <w:rPr>
          <w:rFonts w:ascii="Times New Roman" w:hAnsi="Times New Roman" w:cs="Times New Roman"/>
          <w:sz w:val="24"/>
          <w:szCs w:val="24"/>
        </w:rPr>
        <w:t>7</w:t>
      </w:r>
      <w:r w:rsidR="005758D0">
        <w:rPr>
          <w:rFonts w:ascii="Times New Roman" w:hAnsi="Times New Roman" w:cs="Times New Roman"/>
          <w:sz w:val="24"/>
          <w:szCs w:val="24"/>
        </w:rPr>
        <w:t>4</w:t>
      </w:r>
      <w:r w:rsidRPr="00AE5A22">
        <w:rPr>
          <w:rFonts w:ascii="Times New Roman" w:hAnsi="Times New Roman" w:cs="Times New Roman"/>
          <w:sz w:val="24"/>
          <w:szCs w:val="24"/>
        </w:rPr>
        <w:t xml:space="preserve"> punti, nessuna erogazione a fronte di un</w:t>
      </w:r>
      <w:r>
        <w:rPr>
          <w:rFonts w:ascii="Times New Roman" w:hAnsi="Times New Roman" w:cs="Times New Roman"/>
          <w:sz w:val="24"/>
          <w:szCs w:val="24"/>
        </w:rPr>
        <w:t xml:space="preserve"> </w:t>
      </w:r>
      <w:r w:rsidRPr="00AE5A22">
        <w:rPr>
          <w:rFonts w:ascii="Times New Roman" w:hAnsi="Times New Roman" w:cs="Times New Roman"/>
          <w:sz w:val="24"/>
          <w:szCs w:val="24"/>
        </w:rPr>
        <w:t xml:space="preserve">punteggio inferiore a </w:t>
      </w:r>
      <w:r w:rsidR="00121790">
        <w:rPr>
          <w:rFonts w:ascii="Times New Roman" w:hAnsi="Times New Roman" w:cs="Times New Roman"/>
          <w:sz w:val="24"/>
          <w:szCs w:val="24"/>
        </w:rPr>
        <w:t xml:space="preserve">35 </w:t>
      </w:r>
      <w:r w:rsidRPr="00AE5A22">
        <w:rPr>
          <w:rFonts w:ascii="Times New Roman" w:hAnsi="Times New Roman" w:cs="Times New Roman"/>
          <w:sz w:val="24"/>
          <w:szCs w:val="24"/>
        </w:rPr>
        <w:t>punti.</w:t>
      </w:r>
    </w:p>
    <w:p w:rsidR="009F378A" w:rsidRPr="00396A5F" w:rsidRDefault="009F378A" w:rsidP="00135F26">
      <w:pPr>
        <w:autoSpaceDE w:val="0"/>
        <w:autoSpaceDN w:val="0"/>
        <w:adjustRightInd w:val="0"/>
        <w:spacing w:after="0" w:line="240" w:lineRule="auto"/>
        <w:jc w:val="both"/>
        <w:rPr>
          <w:rFonts w:ascii="Times New Roman" w:hAnsi="Times New Roman" w:cs="Times New Roman"/>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451CA" w:rsidRPr="00654C26">
        <w:rPr>
          <w:rFonts w:ascii="Times New Roman" w:hAnsi="Times New Roman" w:cs="Times New Roman"/>
          <w:b/>
          <w:iCs/>
          <w:sz w:val="24"/>
          <w:szCs w:val="24"/>
        </w:rPr>
        <w:t>16</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Monitoraggio</w:t>
      </w:r>
    </w:p>
    <w:p w:rsidR="001A776C" w:rsidRPr="00396A5F" w:rsidRDefault="001A776C" w:rsidP="00DF3EBF">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Si procederà </w:t>
      </w:r>
      <w:r w:rsidR="00DF3EBF" w:rsidRPr="00396A5F">
        <w:rPr>
          <w:rFonts w:ascii="Times New Roman" w:hAnsi="Times New Roman" w:cs="Times New Roman"/>
          <w:sz w:val="24"/>
          <w:szCs w:val="24"/>
        </w:rPr>
        <w:t xml:space="preserve">ad almeno </w:t>
      </w:r>
      <w:r w:rsidR="00B57295">
        <w:rPr>
          <w:rFonts w:ascii="Times New Roman" w:hAnsi="Times New Roman" w:cs="Times New Roman"/>
          <w:color w:val="FF0000"/>
          <w:sz w:val="24"/>
          <w:szCs w:val="24"/>
        </w:rPr>
        <w:t>un</w:t>
      </w:r>
      <w:r w:rsidR="00DF3EBF" w:rsidRPr="00EB202E">
        <w:rPr>
          <w:rFonts w:ascii="Times New Roman" w:hAnsi="Times New Roman" w:cs="Times New Roman"/>
          <w:color w:val="FF0000"/>
          <w:sz w:val="24"/>
          <w:szCs w:val="24"/>
        </w:rPr>
        <w:t xml:space="preserve"> </w:t>
      </w:r>
      <w:r w:rsidRPr="00EB202E">
        <w:rPr>
          <w:rFonts w:ascii="Times New Roman" w:hAnsi="Times New Roman" w:cs="Times New Roman"/>
          <w:color w:val="FF0000"/>
          <w:sz w:val="24"/>
          <w:szCs w:val="24"/>
        </w:rPr>
        <w:t>monitoraggi</w:t>
      </w:r>
      <w:r w:rsidR="00B57295">
        <w:rPr>
          <w:rFonts w:ascii="Times New Roman" w:hAnsi="Times New Roman" w:cs="Times New Roman"/>
          <w:color w:val="FF0000"/>
          <w:sz w:val="24"/>
          <w:szCs w:val="24"/>
        </w:rPr>
        <w:t>o</w:t>
      </w:r>
      <w:r w:rsidR="00DF3EBF" w:rsidRPr="00EB202E">
        <w:rPr>
          <w:rFonts w:ascii="Times New Roman" w:hAnsi="Times New Roman" w:cs="Times New Roman"/>
          <w:color w:val="FF0000"/>
          <w:sz w:val="24"/>
          <w:szCs w:val="24"/>
        </w:rPr>
        <w:t xml:space="preserve"> </w:t>
      </w:r>
      <w:proofErr w:type="spellStart"/>
      <w:r w:rsidR="00DF3EBF" w:rsidRPr="00EB202E">
        <w:rPr>
          <w:rFonts w:ascii="Times New Roman" w:hAnsi="Times New Roman" w:cs="Times New Roman"/>
          <w:color w:val="FF0000"/>
          <w:sz w:val="24"/>
          <w:szCs w:val="24"/>
        </w:rPr>
        <w:t>infrannual</w:t>
      </w:r>
      <w:r w:rsidR="00B57295">
        <w:rPr>
          <w:rFonts w:ascii="Times New Roman" w:hAnsi="Times New Roman" w:cs="Times New Roman"/>
          <w:color w:val="FF0000"/>
          <w:sz w:val="24"/>
          <w:szCs w:val="24"/>
        </w:rPr>
        <w:t>e</w:t>
      </w:r>
      <w:proofErr w:type="spellEnd"/>
      <w:r w:rsidR="00C66448">
        <w:rPr>
          <w:rFonts w:ascii="Times New Roman" w:hAnsi="Times New Roman" w:cs="Times New Roman"/>
          <w:color w:val="FF0000"/>
          <w:sz w:val="24"/>
          <w:szCs w:val="24"/>
        </w:rPr>
        <w:t>.</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lastRenderedPageBreak/>
        <w:t xml:space="preserve">2. </w:t>
      </w:r>
      <w:proofErr w:type="gramStart"/>
      <w:r w:rsidR="00DF3EBF" w:rsidRPr="00396A5F">
        <w:rPr>
          <w:rFonts w:ascii="Times New Roman" w:hAnsi="Times New Roman" w:cs="Times New Roman"/>
          <w:sz w:val="24"/>
          <w:szCs w:val="24"/>
        </w:rPr>
        <w:t>A</w:t>
      </w:r>
      <w:proofErr w:type="gramEnd"/>
      <w:r w:rsidR="00DF3EBF" w:rsidRPr="00396A5F">
        <w:rPr>
          <w:rFonts w:ascii="Times New Roman" w:hAnsi="Times New Roman" w:cs="Times New Roman"/>
          <w:sz w:val="24"/>
          <w:szCs w:val="24"/>
        </w:rPr>
        <w:t xml:space="preserve"> seguito de</w:t>
      </w:r>
      <w:r w:rsidR="003F5750">
        <w:rPr>
          <w:rFonts w:ascii="Times New Roman" w:hAnsi="Times New Roman" w:cs="Times New Roman"/>
          <w:sz w:val="24"/>
          <w:szCs w:val="24"/>
        </w:rPr>
        <w:t>l</w:t>
      </w:r>
      <w:r w:rsidR="00DF3EBF" w:rsidRPr="00396A5F">
        <w:rPr>
          <w:rFonts w:ascii="Times New Roman" w:hAnsi="Times New Roman" w:cs="Times New Roman"/>
          <w:sz w:val="24"/>
          <w:szCs w:val="24"/>
        </w:rPr>
        <w:t xml:space="preserve"> monitoraggi</w:t>
      </w:r>
      <w:r w:rsidR="00FD1419">
        <w:rPr>
          <w:rFonts w:ascii="Times New Roman" w:hAnsi="Times New Roman" w:cs="Times New Roman"/>
          <w:sz w:val="24"/>
          <w:szCs w:val="24"/>
        </w:rPr>
        <w:t>o</w:t>
      </w:r>
      <w:r w:rsidRPr="00396A5F">
        <w:rPr>
          <w:rFonts w:ascii="Times New Roman" w:hAnsi="Times New Roman" w:cs="Times New Roman"/>
          <w:sz w:val="24"/>
          <w:szCs w:val="24"/>
        </w:rPr>
        <w:t>, sulla base di eventuali criticità rilevate e delle proposte di</w:t>
      </w:r>
      <w:r w:rsidR="00DF3EBF" w:rsidRPr="00396A5F">
        <w:rPr>
          <w:rFonts w:ascii="Times New Roman" w:hAnsi="Times New Roman" w:cs="Times New Roman"/>
          <w:sz w:val="24"/>
          <w:szCs w:val="24"/>
        </w:rPr>
        <w:t xml:space="preserve"> </w:t>
      </w:r>
      <w:r w:rsidRPr="00396A5F">
        <w:rPr>
          <w:rFonts w:ascii="Times New Roman" w:hAnsi="Times New Roman" w:cs="Times New Roman"/>
          <w:sz w:val="24"/>
          <w:szCs w:val="24"/>
        </w:rPr>
        <w:t>modifiche ed integrazioni avanzate dai responsabili di settore, sulla scorta delle mutate condizioni o</w:t>
      </w:r>
      <w:r w:rsidR="00DF3EBF" w:rsidRPr="00396A5F">
        <w:rPr>
          <w:rFonts w:ascii="Times New Roman" w:hAnsi="Times New Roman" w:cs="Times New Roman"/>
          <w:sz w:val="24"/>
          <w:szCs w:val="24"/>
        </w:rPr>
        <w:t xml:space="preserve"> </w:t>
      </w:r>
      <w:r w:rsidRPr="00396A5F">
        <w:rPr>
          <w:rFonts w:ascii="Times New Roman" w:hAnsi="Times New Roman" w:cs="Times New Roman"/>
          <w:sz w:val="24"/>
          <w:szCs w:val="24"/>
        </w:rPr>
        <w:t>priorità eventualmente emerse, la Giunta Comunale adotta i necessari provvedimenti, compresa la</w:t>
      </w:r>
      <w:r w:rsidR="00DF3EBF" w:rsidRPr="00396A5F">
        <w:rPr>
          <w:rFonts w:ascii="Times New Roman" w:hAnsi="Times New Roman" w:cs="Times New Roman"/>
          <w:sz w:val="24"/>
          <w:szCs w:val="24"/>
        </w:rPr>
        <w:t xml:space="preserve"> </w:t>
      </w:r>
      <w:r w:rsidRPr="00396A5F">
        <w:rPr>
          <w:rFonts w:ascii="Times New Roman" w:hAnsi="Times New Roman" w:cs="Times New Roman"/>
          <w:sz w:val="24"/>
          <w:szCs w:val="24"/>
        </w:rPr>
        <w:t>modifica del Piano della Performance, sentito l'O.</w:t>
      </w:r>
      <w:r w:rsidR="003742CF">
        <w:rPr>
          <w:rFonts w:ascii="Times New Roman" w:hAnsi="Times New Roman" w:cs="Times New Roman"/>
          <w:sz w:val="24"/>
          <w:szCs w:val="24"/>
        </w:rPr>
        <w:t>I.V.</w:t>
      </w:r>
    </w:p>
    <w:p w:rsidR="00DF3EBF" w:rsidRPr="00396A5F" w:rsidRDefault="00DF3EBF"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451CA" w:rsidRPr="00654C26">
        <w:rPr>
          <w:rFonts w:ascii="Times New Roman" w:hAnsi="Times New Roman" w:cs="Times New Roman"/>
          <w:b/>
          <w:iCs/>
          <w:sz w:val="24"/>
          <w:szCs w:val="24"/>
        </w:rPr>
        <w:t>17</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Misurazione e valutazione della performance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La misurazione e valutazione della performance per i responsabili di settore avviene mediante </w:t>
      </w:r>
      <w:proofErr w:type="gramStart"/>
      <w:r w:rsidRPr="00396A5F">
        <w:rPr>
          <w:rFonts w:ascii="Times New Roman" w:hAnsi="Times New Roman" w:cs="Times New Roman"/>
          <w:sz w:val="24"/>
          <w:szCs w:val="24"/>
        </w:rPr>
        <w:t>gli</w:t>
      </w:r>
      <w:proofErr w:type="gramEnd"/>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elementi</w:t>
      </w:r>
      <w:proofErr w:type="gramEnd"/>
      <w:r w:rsidRPr="00396A5F">
        <w:rPr>
          <w:rFonts w:ascii="Times New Roman" w:hAnsi="Times New Roman" w:cs="Times New Roman"/>
          <w:sz w:val="24"/>
          <w:szCs w:val="24"/>
        </w:rPr>
        <w:t xml:space="preserve"> contenuti nella scheda di valutazione, allegato </w:t>
      </w:r>
      <w:r w:rsidR="00307775">
        <w:rPr>
          <w:rFonts w:ascii="Times New Roman" w:hAnsi="Times New Roman" w:cs="Times New Roman"/>
          <w:sz w:val="24"/>
          <w:szCs w:val="24"/>
        </w:rPr>
        <w:t>B</w:t>
      </w:r>
      <w:r w:rsidRPr="00396A5F">
        <w:rPr>
          <w:rFonts w:ascii="Times New Roman" w:hAnsi="Times New Roman" w:cs="Times New Roman"/>
          <w:sz w:val="24"/>
          <w:szCs w:val="24"/>
        </w:rPr>
        <w:t>, al presente regolamento nella quale</w:t>
      </w:r>
      <w:r w:rsidR="009F378A">
        <w:rPr>
          <w:rFonts w:ascii="Times New Roman" w:hAnsi="Times New Roman" w:cs="Times New Roman"/>
          <w:sz w:val="24"/>
          <w:szCs w:val="24"/>
        </w:rPr>
        <w:t xml:space="preserve"> </w:t>
      </w:r>
      <w:r w:rsidRPr="00396A5F">
        <w:rPr>
          <w:rFonts w:ascii="Times New Roman" w:hAnsi="Times New Roman" w:cs="Times New Roman"/>
          <w:sz w:val="24"/>
          <w:szCs w:val="24"/>
        </w:rPr>
        <w:t>vengono evidenziati la performance individuale, la performance organizzativa e il raggiungimento</w:t>
      </w:r>
      <w:r w:rsidR="00DA4F4E">
        <w:rPr>
          <w:rFonts w:ascii="Times New Roman" w:hAnsi="Times New Roman" w:cs="Times New Roman"/>
          <w:sz w:val="24"/>
          <w:szCs w:val="24"/>
        </w:rPr>
        <w:t xml:space="preserve"> </w:t>
      </w:r>
      <w:r w:rsidRPr="00396A5F">
        <w:rPr>
          <w:rFonts w:ascii="Times New Roman" w:hAnsi="Times New Roman" w:cs="Times New Roman"/>
          <w:sz w:val="24"/>
          <w:szCs w:val="24"/>
        </w:rPr>
        <w:t>degli obiettivi contenuti nel Piano della performance.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2. Il raggiungimento degli obiettivi contenuti nel Piano della Performance </w:t>
      </w:r>
      <w:proofErr w:type="gramStart"/>
      <w:r w:rsidRPr="00396A5F">
        <w:rPr>
          <w:rFonts w:ascii="Times New Roman" w:hAnsi="Times New Roman" w:cs="Times New Roman"/>
          <w:sz w:val="24"/>
          <w:szCs w:val="24"/>
        </w:rPr>
        <w:t>viene</w:t>
      </w:r>
      <w:proofErr w:type="gramEnd"/>
      <w:r w:rsidRPr="00396A5F">
        <w:rPr>
          <w:rFonts w:ascii="Times New Roman" w:hAnsi="Times New Roman" w:cs="Times New Roman"/>
          <w:sz w:val="24"/>
          <w:szCs w:val="24"/>
        </w:rPr>
        <w:t xml:space="preserve"> verificato mediante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appositi</w:t>
      </w:r>
      <w:proofErr w:type="gramEnd"/>
      <w:r w:rsidRPr="00396A5F">
        <w:rPr>
          <w:rFonts w:ascii="Times New Roman" w:hAnsi="Times New Roman" w:cs="Times New Roman"/>
          <w:sz w:val="24"/>
          <w:szCs w:val="24"/>
        </w:rPr>
        <w:t xml:space="preserve"> report compilati dai Responsabili e analizzati </w:t>
      </w:r>
      <w:r w:rsidR="00E8685A" w:rsidRPr="00396A5F">
        <w:rPr>
          <w:rFonts w:ascii="Times New Roman" w:hAnsi="Times New Roman" w:cs="Times New Roman"/>
          <w:sz w:val="24"/>
          <w:szCs w:val="24"/>
        </w:rPr>
        <w:t>dal</w:t>
      </w:r>
      <w:r w:rsidRPr="00396A5F">
        <w:rPr>
          <w:rFonts w:ascii="Times New Roman" w:hAnsi="Times New Roman" w:cs="Times New Roman"/>
          <w:sz w:val="24"/>
          <w:szCs w:val="24"/>
        </w:rPr>
        <w:t>l'O.</w:t>
      </w:r>
      <w:r w:rsidR="00E8685A" w:rsidRPr="00396A5F">
        <w:rPr>
          <w:rFonts w:ascii="Times New Roman" w:hAnsi="Times New Roman" w:cs="Times New Roman"/>
          <w:sz w:val="24"/>
          <w:szCs w:val="24"/>
        </w:rPr>
        <w:t>I.</w:t>
      </w:r>
      <w:r w:rsidRPr="00396A5F">
        <w:rPr>
          <w:rFonts w:ascii="Times New Roman" w:hAnsi="Times New Roman" w:cs="Times New Roman"/>
          <w:sz w:val="24"/>
          <w:szCs w:val="24"/>
        </w:rPr>
        <w:t>V..</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3. La performance organizzativa </w:t>
      </w:r>
      <w:proofErr w:type="gramStart"/>
      <w:r w:rsidRPr="00396A5F">
        <w:rPr>
          <w:rFonts w:ascii="Times New Roman" w:hAnsi="Times New Roman" w:cs="Times New Roman"/>
          <w:sz w:val="24"/>
          <w:szCs w:val="24"/>
        </w:rPr>
        <w:t>viene</w:t>
      </w:r>
      <w:proofErr w:type="gramEnd"/>
      <w:r w:rsidRPr="00396A5F">
        <w:rPr>
          <w:rFonts w:ascii="Times New Roman" w:hAnsi="Times New Roman" w:cs="Times New Roman"/>
          <w:sz w:val="24"/>
          <w:szCs w:val="24"/>
        </w:rPr>
        <w:t xml:space="preserve"> valutata dall'O.</w:t>
      </w:r>
      <w:r w:rsidR="003C1E9E">
        <w:rPr>
          <w:rFonts w:ascii="Times New Roman" w:hAnsi="Times New Roman" w:cs="Times New Roman"/>
          <w:sz w:val="24"/>
          <w:szCs w:val="24"/>
        </w:rPr>
        <w:t>I.</w:t>
      </w:r>
      <w:r w:rsidRPr="00396A5F">
        <w:rPr>
          <w:rFonts w:ascii="Times New Roman" w:hAnsi="Times New Roman" w:cs="Times New Roman"/>
          <w:sz w:val="24"/>
          <w:szCs w:val="24"/>
        </w:rPr>
        <w:t>V. facendo riferimento ad ogni elemento di</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giudizio</w:t>
      </w:r>
      <w:proofErr w:type="gramEnd"/>
      <w:r w:rsidRPr="00396A5F">
        <w:rPr>
          <w:rFonts w:ascii="Times New Roman" w:hAnsi="Times New Roman" w:cs="Times New Roman"/>
          <w:sz w:val="24"/>
          <w:szCs w:val="24"/>
        </w:rPr>
        <w:t xml:space="preserve"> in suo possesso e/o rilevazioni di soddisfazione dell’utenza.</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4. La valutazione </w:t>
      </w:r>
      <w:proofErr w:type="gramStart"/>
      <w:r w:rsidRPr="00396A5F">
        <w:rPr>
          <w:rFonts w:ascii="Times New Roman" w:hAnsi="Times New Roman" w:cs="Times New Roman"/>
          <w:sz w:val="24"/>
          <w:szCs w:val="24"/>
        </w:rPr>
        <w:t>viene</w:t>
      </w:r>
      <w:proofErr w:type="gramEnd"/>
      <w:r w:rsidRPr="00396A5F">
        <w:rPr>
          <w:rFonts w:ascii="Times New Roman" w:hAnsi="Times New Roman" w:cs="Times New Roman"/>
          <w:sz w:val="24"/>
          <w:szCs w:val="24"/>
        </w:rPr>
        <w:t xml:space="preserve"> effettuata dall'O.</w:t>
      </w:r>
      <w:r w:rsidR="009F378A">
        <w:rPr>
          <w:rFonts w:ascii="Times New Roman" w:hAnsi="Times New Roman" w:cs="Times New Roman"/>
          <w:sz w:val="24"/>
          <w:szCs w:val="24"/>
        </w:rPr>
        <w:t>I.</w:t>
      </w:r>
      <w:r w:rsidRPr="00396A5F">
        <w:rPr>
          <w:rFonts w:ascii="Times New Roman" w:hAnsi="Times New Roman" w:cs="Times New Roman"/>
          <w:sz w:val="24"/>
          <w:szCs w:val="24"/>
        </w:rPr>
        <w:t>V., comunicata ai responsabili e</w:t>
      </w:r>
      <w:r w:rsidR="00E8685A" w:rsidRPr="00396A5F">
        <w:rPr>
          <w:rFonts w:ascii="Times New Roman" w:hAnsi="Times New Roman" w:cs="Times New Roman"/>
          <w:sz w:val="24"/>
          <w:szCs w:val="24"/>
        </w:rPr>
        <w:t>d al</w:t>
      </w:r>
      <w:r w:rsidR="001B415C">
        <w:rPr>
          <w:rFonts w:ascii="Times New Roman" w:hAnsi="Times New Roman" w:cs="Times New Roman"/>
          <w:sz w:val="24"/>
          <w:szCs w:val="24"/>
        </w:rPr>
        <w:t xml:space="preserve"> sindaco</w:t>
      </w:r>
      <w:r w:rsidRPr="00396A5F">
        <w:rPr>
          <w:rFonts w:ascii="Times New Roman" w:hAnsi="Times New Roman" w:cs="Times New Roman"/>
          <w:sz w:val="24"/>
          <w:szCs w:val="24"/>
        </w:rPr>
        <w:t>.</w:t>
      </w:r>
    </w:p>
    <w:p w:rsidR="00E8685A" w:rsidRPr="00396A5F" w:rsidRDefault="00E8685A"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451CA" w:rsidRPr="00654C26">
        <w:rPr>
          <w:rFonts w:ascii="Times New Roman" w:hAnsi="Times New Roman" w:cs="Times New Roman"/>
          <w:b/>
          <w:iCs/>
          <w:sz w:val="24"/>
          <w:szCs w:val="24"/>
        </w:rPr>
        <w:t>18</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Procedure di conciliazione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I responsabili di settore entro </w:t>
      </w:r>
      <w:proofErr w:type="gramStart"/>
      <w:r w:rsidRPr="00396A5F">
        <w:rPr>
          <w:rFonts w:ascii="Times New Roman" w:hAnsi="Times New Roman" w:cs="Times New Roman"/>
          <w:sz w:val="24"/>
          <w:szCs w:val="24"/>
        </w:rPr>
        <w:t>5</w:t>
      </w:r>
      <w:proofErr w:type="gramEnd"/>
      <w:r w:rsidRPr="00396A5F">
        <w:rPr>
          <w:rFonts w:ascii="Times New Roman" w:hAnsi="Times New Roman" w:cs="Times New Roman"/>
          <w:sz w:val="24"/>
          <w:szCs w:val="24"/>
        </w:rPr>
        <w:t xml:space="preserve"> giorni dal ricevimento della proposta di valutazione possono</w:t>
      </w:r>
      <w:r w:rsidR="00A60C4A">
        <w:rPr>
          <w:rFonts w:ascii="Times New Roman" w:hAnsi="Times New Roman" w:cs="Times New Roman"/>
          <w:sz w:val="24"/>
          <w:szCs w:val="24"/>
        </w:rPr>
        <w:t xml:space="preserve"> </w:t>
      </w:r>
      <w:r w:rsidRPr="00396A5F">
        <w:rPr>
          <w:rFonts w:ascii="Times New Roman" w:hAnsi="Times New Roman" w:cs="Times New Roman"/>
          <w:sz w:val="24"/>
          <w:szCs w:val="24"/>
        </w:rPr>
        <w:t>presentare osservazioni in forma scritta e richiedere un incontro con l'</w:t>
      </w:r>
      <w:r w:rsidR="00E95679" w:rsidRPr="00E95679">
        <w:rPr>
          <w:rFonts w:ascii="Times New Roman" w:hAnsi="Times New Roman" w:cs="Times New Roman"/>
          <w:sz w:val="24"/>
          <w:szCs w:val="24"/>
        </w:rPr>
        <w:t xml:space="preserve"> </w:t>
      </w:r>
      <w:r w:rsidR="00E95679" w:rsidRPr="00396A5F">
        <w:rPr>
          <w:rFonts w:ascii="Times New Roman" w:hAnsi="Times New Roman" w:cs="Times New Roman"/>
          <w:sz w:val="24"/>
          <w:szCs w:val="24"/>
        </w:rPr>
        <w:t>O.</w:t>
      </w:r>
      <w:r w:rsidR="00E95679">
        <w:rPr>
          <w:rFonts w:ascii="Times New Roman" w:hAnsi="Times New Roman" w:cs="Times New Roman"/>
          <w:sz w:val="24"/>
          <w:szCs w:val="24"/>
        </w:rPr>
        <w:t>I.</w:t>
      </w:r>
      <w:r w:rsidR="00E95679" w:rsidRPr="00396A5F">
        <w:rPr>
          <w:rFonts w:ascii="Times New Roman" w:hAnsi="Times New Roman" w:cs="Times New Roman"/>
          <w:sz w:val="24"/>
          <w:szCs w:val="24"/>
        </w:rPr>
        <w:t>V.,</w:t>
      </w:r>
      <w:r w:rsidRPr="00396A5F">
        <w:rPr>
          <w:rFonts w:ascii="Times New Roman" w:hAnsi="Times New Roman" w:cs="Times New Roman"/>
          <w:sz w:val="24"/>
          <w:szCs w:val="24"/>
        </w:rPr>
        <w:t xml:space="preserve"> al fine confrontarsi sulla</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valutazione</w:t>
      </w:r>
      <w:proofErr w:type="gramEnd"/>
      <w:r w:rsidRPr="00396A5F">
        <w:rPr>
          <w:rFonts w:ascii="Times New Roman" w:hAnsi="Times New Roman" w:cs="Times New Roman"/>
          <w:sz w:val="24"/>
          <w:szCs w:val="24"/>
        </w:rPr>
        <w:t xml:space="preserve">. </w:t>
      </w:r>
      <w:proofErr w:type="gramStart"/>
      <w:r w:rsidRPr="00396A5F">
        <w:rPr>
          <w:rFonts w:ascii="Times New Roman" w:hAnsi="Times New Roman" w:cs="Times New Roman"/>
          <w:sz w:val="24"/>
          <w:szCs w:val="24"/>
        </w:rPr>
        <w:t>A</w:t>
      </w:r>
      <w:proofErr w:type="gramEnd"/>
      <w:r w:rsidRPr="00396A5F">
        <w:rPr>
          <w:rFonts w:ascii="Times New Roman" w:hAnsi="Times New Roman" w:cs="Times New Roman"/>
          <w:sz w:val="24"/>
          <w:szCs w:val="24"/>
        </w:rPr>
        <w:t xml:space="preserve"> seguito di ciò l'</w:t>
      </w:r>
      <w:r w:rsidR="00E95679" w:rsidRPr="00E95679">
        <w:rPr>
          <w:rFonts w:ascii="Times New Roman" w:hAnsi="Times New Roman" w:cs="Times New Roman"/>
          <w:sz w:val="24"/>
          <w:szCs w:val="24"/>
        </w:rPr>
        <w:t xml:space="preserve"> </w:t>
      </w:r>
      <w:r w:rsidR="00E95679" w:rsidRPr="00396A5F">
        <w:rPr>
          <w:rFonts w:ascii="Times New Roman" w:hAnsi="Times New Roman" w:cs="Times New Roman"/>
          <w:sz w:val="24"/>
          <w:szCs w:val="24"/>
        </w:rPr>
        <w:t>O.</w:t>
      </w:r>
      <w:r w:rsidR="00E95679">
        <w:rPr>
          <w:rFonts w:ascii="Times New Roman" w:hAnsi="Times New Roman" w:cs="Times New Roman"/>
          <w:sz w:val="24"/>
          <w:szCs w:val="24"/>
        </w:rPr>
        <w:t>I.</w:t>
      </w:r>
      <w:r w:rsidR="00E95679" w:rsidRPr="00396A5F">
        <w:rPr>
          <w:rFonts w:ascii="Times New Roman" w:hAnsi="Times New Roman" w:cs="Times New Roman"/>
          <w:sz w:val="24"/>
          <w:szCs w:val="24"/>
        </w:rPr>
        <w:t xml:space="preserve">V., </w:t>
      </w:r>
      <w:r w:rsidRPr="00396A5F">
        <w:rPr>
          <w:rFonts w:ascii="Times New Roman" w:hAnsi="Times New Roman" w:cs="Times New Roman"/>
          <w:sz w:val="24"/>
          <w:szCs w:val="24"/>
        </w:rPr>
        <w:t>può confermare o modificare la propria valutazione.</w:t>
      </w:r>
    </w:p>
    <w:p w:rsidR="00E8685A" w:rsidRPr="00396A5F" w:rsidRDefault="00E8685A" w:rsidP="00135F26">
      <w:pPr>
        <w:autoSpaceDE w:val="0"/>
        <w:autoSpaceDN w:val="0"/>
        <w:adjustRightInd w:val="0"/>
        <w:spacing w:after="0" w:line="240" w:lineRule="auto"/>
        <w:jc w:val="both"/>
        <w:rPr>
          <w:rFonts w:ascii="Times New Roman" w:hAnsi="Times New Roman" w:cs="Times New Roman"/>
          <w:b/>
          <w:bCs/>
          <w:sz w:val="24"/>
          <w:szCs w:val="24"/>
        </w:rPr>
      </w:pPr>
    </w:p>
    <w:p w:rsidR="001A776C" w:rsidRPr="00654C26" w:rsidRDefault="001A776C" w:rsidP="00135F26">
      <w:pPr>
        <w:autoSpaceDE w:val="0"/>
        <w:autoSpaceDN w:val="0"/>
        <w:adjustRightInd w:val="0"/>
        <w:spacing w:after="0" w:line="240" w:lineRule="auto"/>
        <w:jc w:val="both"/>
        <w:rPr>
          <w:rFonts w:ascii="Times New Roman" w:hAnsi="Times New Roman" w:cs="Times New Roman"/>
          <w:b/>
          <w:bCs/>
          <w:sz w:val="24"/>
          <w:szCs w:val="24"/>
        </w:rPr>
      </w:pPr>
      <w:r w:rsidRPr="00654C26">
        <w:rPr>
          <w:rFonts w:ascii="Times New Roman" w:hAnsi="Times New Roman" w:cs="Times New Roman"/>
          <w:b/>
          <w:bCs/>
          <w:sz w:val="24"/>
          <w:szCs w:val="24"/>
        </w:rPr>
        <w:t>Capo III. Il ciclo della performance. Personale non dirigenziale</w:t>
      </w: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5036D" w:rsidRPr="00654C26">
        <w:rPr>
          <w:rFonts w:ascii="Times New Roman" w:hAnsi="Times New Roman" w:cs="Times New Roman"/>
          <w:b/>
          <w:iCs/>
          <w:sz w:val="24"/>
          <w:szCs w:val="24"/>
        </w:rPr>
        <w:t>1</w:t>
      </w:r>
      <w:r w:rsidRPr="00654C26">
        <w:rPr>
          <w:rFonts w:ascii="Times New Roman" w:hAnsi="Times New Roman" w:cs="Times New Roman"/>
          <w:b/>
          <w:iCs/>
          <w:sz w:val="24"/>
          <w:szCs w:val="24"/>
        </w:rPr>
        <w:t>9</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Obiettivi</w:t>
      </w:r>
    </w:p>
    <w:p w:rsidR="001A776C" w:rsidRPr="00A60C4A" w:rsidRDefault="00A60C4A" w:rsidP="00A60C4A">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396A5F">
        <w:rPr>
          <w:rFonts w:ascii="Times New Roman" w:hAnsi="Times New Roman" w:cs="Times New Roman"/>
          <w:sz w:val="24"/>
          <w:szCs w:val="24"/>
        </w:rPr>
        <w:t xml:space="preserve">1. </w:t>
      </w:r>
      <w:r w:rsidR="001A776C" w:rsidRPr="00A60C4A">
        <w:rPr>
          <w:rFonts w:ascii="Times New Roman" w:hAnsi="Times New Roman" w:cs="Times New Roman"/>
          <w:sz w:val="24"/>
          <w:szCs w:val="24"/>
        </w:rPr>
        <w:t>Il Responsabile di Settore,</w:t>
      </w:r>
      <w:proofErr w:type="gramStart"/>
      <w:r w:rsidR="001A776C" w:rsidRPr="00A60C4A">
        <w:rPr>
          <w:rFonts w:ascii="Times New Roman" w:hAnsi="Times New Roman" w:cs="Times New Roman"/>
          <w:sz w:val="24"/>
          <w:szCs w:val="24"/>
        </w:rPr>
        <w:t xml:space="preserve">  </w:t>
      </w:r>
      <w:proofErr w:type="gramEnd"/>
      <w:r w:rsidR="001A776C" w:rsidRPr="00184818">
        <w:rPr>
          <w:rFonts w:ascii="Times New Roman" w:hAnsi="Times New Roman" w:cs="Times New Roman"/>
          <w:color w:val="FF0000"/>
          <w:sz w:val="24"/>
          <w:szCs w:val="24"/>
        </w:rPr>
        <w:t xml:space="preserve">entro 10 giorni </w:t>
      </w:r>
      <w:r w:rsidR="001A776C" w:rsidRPr="00A60C4A">
        <w:rPr>
          <w:rFonts w:ascii="Times New Roman" w:hAnsi="Times New Roman" w:cs="Times New Roman"/>
          <w:sz w:val="24"/>
          <w:szCs w:val="24"/>
        </w:rPr>
        <w:t>dalla</w:t>
      </w:r>
      <w:r w:rsidR="00E8685A" w:rsidRPr="00A60C4A">
        <w:rPr>
          <w:rFonts w:ascii="Times New Roman" w:hAnsi="Times New Roman" w:cs="Times New Roman"/>
          <w:sz w:val="24"/>
          <w:szCs w:val="24"/>
        </w:rPr>
        <w:t xml:space="preserve"> </w:t>
      </w:r>
      <w:r w:rsidR="001A776C" w:rsidRPr="00A60C4A">
        <w:rPr>
          <w:rFonts w:ascii="Times New Roman" w:hAnsi="Times New Roman" w:cs="Times New Roman"/>
          <w:sz w:val="24"/>
          <w:szCs w:val="24"/>
        </w:rPr>
        <w:t xml:space="preserve">comunicazione degli obiettivi assegnati al proprio settore, </w:t>
      </w:r>
      <w:r w:rsidR="00184818">
        <w:rPr>
          <w:rFonts w:ascii="Times New Roman" w:hAnsi="Times New Roman" w:cs="Times New Roman"/>
          <w:sz w:val="24"/>
          <w:szCs w:val="24"/>
        </w:rPr>
        <w:t>comunica</w:t>
      </w:r>
      <w:r w:rsidR="001A776C" w:rsidRPr="00A60C4A">
        <w:rPr>
          <w:rFonts w:ascii="Times New Roman" w:hAnsi="Times New Roman" w:cs="Times New Roman"/>
          <w:sz w:val="24"/>
          <w:szCs w:val="24"/>
        </w:rPr>
        <w:t xml:space="preserve"> gli obiettivi </w:t>
      </w:r>
      <w:r w:rsidR="00184818">
        <w:rPr>
          <w:rFonts w:ascii="Times New Roman" w:hAnsi="Times New Roman" w:cs="Times New Roman"/>
          <w:sz w:val="24"/>
          <w:szCs w:val="24"/>
        </w:rPr>
        <w:t>al</w:t>
      </w:r>
      <w:r w:rsidR="00580145">
        <w:rPr>
          <w:rFonts w:ascii="Times New Roman" w:hAnsi="Times New Roman" w:cs="Times New Roman"/>
          <w:sz w:val="24"/>
          <w:szCs w:val="24"/>
        </w:rPr>
        <w:t xml:space="preserve"> personale assegnato al proprio settore</w:t>
      </w:r>
      <w:r w:rsidR="00E8685A" w:rsidRPr="00A60C4A">
        <w:rPr>
          <w:rFonts w:ascii="Times New Roman" w:hAnsi="Times New Roman" w:cs="Times New Roman"/>
          <w:sz w:val="24"/>
          <w:szCs w:val="24"/>
        </w:rPr>
        <w:t>.</w:t>
      </w:r>
    </w:p>
    <w:p w:rsidR="00E8685A" w:rsidRPr="00396A5F" w:rsidRDefault="00E8685A" w:rsidP="00E8685A">
      <w:pPr>
        <w:autoSpaceDE w:val="0"/>
        <w:autoSpaceDN w:val="0"/>
        <w:adjustRightInd w:val="0"/>
        <w:spacing w:after="0" w:line="240" w:lineRule="auto"/>
        <w:jc w:val="both"/>
        <w:rPr>
          <w:rFonts w:ascii="Times New Roman" w:hAnsi="Times New Roman" w:cs="Times New Roman"/>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5036D" w:rsidRPr="00654C26">
        <w:rPr>
          <w:rFonts w:ascii="Times New Roman" w:hAnsi="Times New Roman" w:cs="Times New Roman"/>
          <w:b/>
          <w:iCs/>
          <w:sz w:val="24"/>
          <w:szCs w:val="24"/>
        </w:rPr>
        <w:t>20</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Monitoraggio</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1. Il Responsabile di settore, in concomitanza con il processo di monitoraggio degli obiettivi assegnati</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al settore, verifica con il personale lo stato di attuazione degli obiettivi, provvedendo</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alle eventuali modifiche, anche </w:t>
      </w:r>
      <w:proofErr w:type="gramStart"/>
      <w:r w:rsidRPr="00396A5F">
        <w:rPr>
          <w:rFonts w:ascii="Times New Roman" w:hAnsi="Times New Roman" w:cs="Times New Roman"/>
          <w:sz w:val="24"/>
          <w:szCs w:val="24"/>
        </w:rPr>
        <w:t>sulla base di</w:t>
      </w:r>
      <w:proofErr w:type="gramEnd"/>
      <w:r w:rsidRPr="00396A5F">
        <w:rPr>
          <w:rFonts w:ascii="Times New Roman" w:hAnsi="Times New Roman" w:cs="Times New Roman"/>
          <w:sz w:val="24"/>
          <w:szCs w:val="24"/>
        </w:rPr>
        <w:t xml:space="preserve"> proposte dei dipendenti.</w:t>
      </w:r>
    </w:p>
    <w:p w:rsidR="0096256E" w:rsidRPr="00396A5F" w:rsidRDefault="0096256E"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5036D" w:rsidRPr="00654C26">
        <w:rPr>
          <w:rFonts w:ascii="Times New Roman" w:hAnsi="Times New Roman" w:cs="Times New Roman"/>
          <w:b/>
          <w:iCs/>
          <w:sz w:val="24"/>
          <w:szCs w:val="24"/>
        </w:rPr>
        <w:t>21</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Fasce di merito</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1. Per il personale non dirigenziale si procede alla suddivisione dei dipendenti in </w:t>
      </w:r>
      <w:r w:rsidR="0096256E" w:rsidRPr="00396A5F">
        <w:rPr>
          <w:rFonts w:ascii="Times New Roman" w:hAnsi="Times New Roman" w:cs="Times New Roman"/>
          <w:sz w:val="24"/>
          <w:szCs w:val="24"/>
        </w:rPr>
        <w:t>tre</w:t>
      </w:r>
      <w:r w:rsidRPr="00396A5F">
        <w:rPr>
          <w:rFonts w:ascii="Times New Roman" w:hAnsi="Times New Roman" w:cs="Times New Roman"/>
          <w:sz w:val="24"/>
          <w:szCs w:val="24"/>
        </w:rPr>
        <w:t xml:space="preserve"> fasce di </w:t>
      </w:r>
      <w:proofErr w:type="gramStart"/>
      <w:r w:rsidRPr="00396A5F">
        <w:rPr>
          <w:rFonts w:ascii="Times New Roman" w:hAnsi="Times New Roman" w:cs="Times New Roman"/>
          <w:sz w:val="24"/>
          <w:szCs w:val="24"/>
        </w:rPr>
        <w:t>merito</w:t>
      </w:r>
      <w:proofErr w:type="gramEnd"/>
    </w:p>
    <w:p w:rsidR="001A776C"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così determinate:</w:t>
      </w:r>
    </w:p>
    <w:p w:rsidR="003742CF" w:rsidRDefault="003742CF" w:rsidP="00135F26">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2725"/>
        <w:gridCol w:w="3259"/>
        <w:gridCol w:w="2946"/>
      </w:tblGrid>
      <w:tr w:rsidR="003742CF" w:rsidTr="004E1D89">
        <w:tc>
          <w:tcPr>
            <w:tcW w:w="2725" w:type="dxa"/>
          </w:tcPr>
          <w:p w:rsidR="003742CF" w:rsidRDefault="003742CF" w:rsidP="004E1D89">
            <w:pPr>
              <w:autoSpaceDE w:val="0"/>
              <w:autoSpaceDN w:val="0"/>
              <w:adjustRightInd w:val="0"/>
              <w:jc w:val="center"/>
              <w:rPr>
                <w:rFonts w:ascii="Times New Roman" w:hAnsi="Times New Roman" w:cs="Times New Roman"/>
                <w:sz w:val="24"/>
                <w:szCs w:val="24"/>
              </w:rPr>
            </w:pPr>
            <w:r w:rsidRPr="00396A5F">
              <w:rPr>
                <w:rFonts w:ascii="Times New Roman" w:hAnsi="Times New Roman" w:cs="Times New Roman"/>
                <w:sz w:val="24"/>
                <w:szCs w:val="24"/>
              </w:rPr>
              <w:t>Fascia di merito</w:t>
            </w:r>
          </w:p>
        </w:tc>
        <w:tc>
          <w:tcPr>
            <w:tcW w:w="3259" w:type="dxa"/>
          </w:tcPr>
          <w:p w:rsidR="003742CF" w:rsidRDefault="003742CF" w:rsidP="004E1D89">
            <w:pPr>
              <w:autoSpaceDE w:val="0"/>
              <w:autoSpaceDN w:val="0"/>
              <w:adjustRightInd w:val="0"/>
              <w:jc w:val="center"/>
              <w:rPr>
                <w:rFonts w:ascii="Times New Roman" w:hAnsi="Times New Roman" w:cs="Times New Roman"/>
                <w:sz w:val="24"/>
                <w:szCs w:val="24"/>
              </w:rPr>
            </w:pPr>
            <w:r w:rsidRPr="00396A5F">
              <w:rPr>
                <w:rFonts w:ascii="Times New Roman" w:hAnsi="Times New Roman" w:cs="Times New Roman"/>
                <w:sz w:val="24"/>
                <w:szCs w:val="24"/>
              </w:rPr>
              <w:t>%</w:t>
            </w:r>
            <w:r>
              <w:rPr>
                <w:rFonts w:ascii="Times New Roman" w:hAnsi="Times New Roman" w:cs="Times New Roman"/>
                <w:sz w:val="24"/>
                <w:szCs w:val="24"/>
              </w:rPr>
              <w:t xml:space="preserve"> </w:t>
            </w:r>
            <w:r w:rsidRPr="00396A5F">
              <w:rPr>
                <w:rFonts w:ascii="Times New Roman" w:hAnsi="Times New Roman" w:cs="Times New Roman"/>
                <w:sz w:val="24"/>
                <w:szCs w:val="24"/>
              </w:rPr>
              <w:t>di personale non dirigenziale</w:t>
            </w:r>
          </w:p>
        </w:tc>
        <w:tc>
          <w:tcPr>
            <w:tcW w:w="2946" w:type="dxa"/>
          </w:tcPr>
          <w:p w:rsidR="003742CF" w:rsidRPr="00396A5F" w:rsidRDefault="003742CF" w:rsidP="004E1D89">
            <w:pPr>
              <w:autoSpaceDE w:val="0"/>
              <w:autoSpaceDN w:val="0"/>
              <w:adjustRightInd w:val="0"/>
              <w:jc w:val="center"/>
              <w:rPr>
                <w:rFonts w:ascii="Times New Roman" w:hAnsi="Times New Roman" w:cs="Times New Roman"/>
                <w:sz w:val="24"/>
                <w:szCs w:val="24"/>
              </w:rPr>
            </w:pPr>
            <w:r w:rsidRPr="00396A5F">
              <w:rPr>
                <w:rFonts w:ascii="Times New Roman" w:hAnsi="Times New Roman" w:cs="Times New Roman"/>
                <w:sz w:val="24"/>
                <w:szCs w:val="24"/>
              </w:rPr>
              <w:t>% di risorse da attribuire</w:t>
            </w:r>
          </w:p>
          <w:p w:rsidR="003742CF" w:rsidRDefault="003742CF" w:rsidP="004E1D89">
            <w:pPr>
              <w:autoSpaceDE w:val="0"/>
              <w:autoSpaceDN w:val="0"/>
              <w:adjustRightInd w:val="0"/>
              <w:jc w:val="center"/>
              <w:rPr>
                <w:rFonts w:ascii="Times New Roman" w:hAnsi="Times New Roman" w:cs="Times New Roman"/>
                <w:sz w:val="24"/>
                <w:szCs w:val="24"/>
              </w:rPr>
            </w:pPr>
          </w:p>
        </w:tc>
      </w:tr>
      <w:tr w:rsidR="003742CF" w:rsidTr="004E1D89">
        <w:tc>
          <w:tcPr>
            <w:tcW w:w="2725" w:type="dxa"/>
          </w:tcPr>
          <w:p w:rsidR="003742CF" w:rsidRDefault="00DF7AC4"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259" w:type="dxa"/>
          </w:tcPr>
          <w:p w:rsidR="003742CF" w:rsidRDefault="00497101"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2946" w:type="dxa"/>
          </w:tcPr>
          <w:p w:rsidR="003742CF" w:rsidRDefault="00497101"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w:t>
            </w:r>
          </w:p>
        </w:tc>
      </w:tr>
      <w:tr w:rsidR="003742CF" w:rsidTr="004E1D89">
        <w:tc>
          <w:tcPr>
            <w:tcW w:w="2725" w:type="dxa"/>
          </w:tcPr>
          <w:p w:rsidR="003742CF" w:rsidRDefault="00DF7AC4"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3259" w:type="dxa"/>
          </w:tcPr>
          <w:p w:rsidR="003742CF" w:rsidRDefault="00DF7AC4"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w:t>
            </w:r>
          </w:p>
        </w:tc>
        <w:tc>
          <w:tcPr>
            <w:tcW w:w="2946" w:type="dxa"/>
          </w:tcPr>
          <w:p w:rsidR="003742CF" w:rsidRDefault="00497101"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w:t>
            </w:r>
          </w:p>
        </w:tc>
      </w:tr>
      <w:tr w:rsidR="003742CF" w:rsidTr="004E1D89">
        <w:tc>
          <w:tcPr>
            <w:tcW w:w="2725" w:type="dxa"/>
          </w:tcPr>
          <w:p w:rsidR="003742CF" w:rsidRDefault="00DF7AC4"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3259" w:type="dxa"/>
          </w:tcPr>
          <w:p w:rsidR="003742CF" w:rsidRDefault="00497101"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2946" w:type="dxa"/>
          </w:tcPr>
          <w:p w:rsidR="003742CF" w:rsidRDefault="00497101" w:rsidP="00135F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r>
    </w:tbl>
    <w:p w:rsidR="003742CF" w:rsidRDefault="003742CF" w:rsidP="00135F26">
      <w:pPr>
        <w:autoSpaceDE w:val="0"/>
        <w:autoSpaceDN w:val="0"/>
        <w:adjustRightInd w:val="0"/>
        <w:spacing w:after="0" w:line="240" w:lineRule="auto"/>
        <w:jc w:val="both"/>
        <w:rPr>
          <w:rFonts w:ascii="Times New Roman" w:hAnsi="Times New Roman" w:cs="Times New Roman"/>
          <w:sz w:val="24"/>
          <w:szCs w:val="24"/>
        </w:rPr>
      </w:pP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2. La ripartizione in fasce di merito avviene, con riferimento a tutto il personale non dirigenziale </w:t>
      </w:r>
      <w:proofErr w:type="gramStart"/>
      <w:r w:rsidRPr="00396A5F">
        <w:rPr>
          <w:rFonts w:ascii="Times New Roman" w:hAnsi="Times New Roman" w:cs="Times New Roman"/>
          <w:sz w:val="24"/>
          <w:szCs w:val="24"/>
        </w:rPr>
        <w:t>in</w:t>
      </w:r>
      <w:proofErr w:type="gramEnd"/>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servizio</w:t>
      </w:r>
      <w:proofErr w:type="gramEnd"/>
      <w:r w:rsidRPr="00396A5F">
        <w:rPr>
          <w:rFonts w:ascii="Times New Roman" w:hAnsi="Times New Roman" w:cs="Times New Roman"/>
          <w:sz w:val="24"/>
          <w:szCs w:val="24"/>
        </w:rPr>
        <w:t xml:space="preserve"> presso il comune, in base alle valutazioni conseguite e indipendentemente dalla categoria</w:t>
      </w:r>
    </w:p>
    <w:p w:rsidR="001A776C" w:rsidRDefault="00B00F9B" w:rsidP="00135F2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economica</w:t>
      </w:r>
      <w:proofErr w:type="gramEnd"/>
      <w:r>
        <w:rPr>
          <w:rFonts w:ascii="Times New Roman" w:hAnsi="Times New Roman" w:cs="Times New Roman"/>
          <w:sz w:val="24"/>
          <w:szCs w:val="24"/>
        </w:rPr>
        <w:t xml:space="preserve"> di appartenenza</w:t>
      </w:r>
      <w:r w:rsidR="00AE5A22">
        <w:rPr>
          <w:rFonts w:ascii="Times New Roman" w:hAnsi="Times New Roman" w:cs="Times New Roman"/>
          <w:sz w:val="24"/>
          <w:szCs w:val="24"/>
        </w:rPr>
        <w:t>.</w:t>
      </w:r>
      <w:r>
        <w:rPr>
          <w:rFonts w:ascii="Times New Roman" w:hAnsi="Times New Roman" w:cs="Times New Roman"/>
          <w:sz w:val="24"/>
          <w:szCs w:val="24"/>
        </w:rPr>
        <w:t xml:space="preserve"> </w:t>
      </w:r>
    </w:p>
    <w:p w:rsidR="00F72A97" w:rsidRDefault="00F72A97" w:rsidP="00F72A97">
      <w:pPr>
        <w:autoSpaceDE w:val="0"/>
        <w:autoSpaceDN w:val="0"/>
        <w:adjustRightInd w:val="0"/>
        <w:spacing w:after="0" w:line="240" w:lineRule="auto"/>
        <w:jc w:val="both"/>
        <w:rPr>
          <w:rFonts w:ascii="Times New Roman" w:hAnsi="Times New Roman" w:cs="Times New Roman"/>
          <w:sz w:val="24"/>
          <w:szCs w:val="24"/>
        </w:rPr>
      </w:pPr>
      <w:r w:rsidRPr="00AE5A22">
        <w:rPr>
          <w:rFonts w:ascii="Times New Roman" w:hAnsi="Times New Roman" w:cs="Times New Roman"/>
          <w:sz w:val="24"/>
          <w:szCs w:val="24"/>
        </w:rPr>
        <w:lastRenderedPageBreak/>
        <w:t xml:space="preserve">3. La contrattazione collettiva integrativa potrà prevedere deroghe alle percentuali previste sia per la </w:t>
      </w:r>
      <w:proofErr w:type="gramStart"/>
      <w:r w:rsidRPr="00AE5A22">
        <w:rPr>
          <w:rFonts w:ascii="Times New Roman" w:hAnsi="Times New Roman" w:cs="Times New Roman"/>
          <w:sz w:val="24"/>
          <w:szCs w:val="24"/>
        </w:rPr>
        <w:t>percentuale</w:t>
      </w:r>
      <w:proofErr w:type="gramEnd"/>
      <w:r w:rsidRPr="00AE5A22">
        <w:rPr>
          <w:rFonts w:ascii="Times New Roman" w:hAnsi="Times New Roman" w:cs="Times New Roman"/>
          <w:sz w:val="24"/>
          <w:szCs w:val="24"/>
        </w:rPr>
        <w:t xml:space="preserve"> del personale inserito in ogni fascia di merito, sia per la distribuzione tra le medesime fasce delle risorse destinate ai trattamenti accessori collegati alla performance individuale. In ogni caso la quota delle risorse destinata al trattamento economico accessorio collegato alla performance individuale attribuita al personale che si colloca nella fascia di merito alta, deve costituire la quota prevalente di tali risorse.</w:t>
      </w:r>
    </w:p>
    <w:p w:rsidR="001A776C" w:rsidRPr="00396A5F" w:rsidRDefault="0096256E"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4</w:t>
      </w:r>
      <w:r w:rsidR="001A776C" w:rsidRPr="00396A5F">
        <w:rPr>
          <w:rFonts w:ascii="Times New Roman" w:hAnsi="Times New Roman" w:cs="Times New Roman"/>
          <w:sz w:val="24"/>
          <w:szCs w:val="24"/>
        </w:rPr>
        <w:t xml:space="preserve"> Al fine di poter definire l’appartenenza </w:t>
      </w:r>
      <w:proofErr w:type="gramStart"/>
      <w:r w:rsidR="001A776C" w:rsidRPr="00396A5F">
        <w:rPr>
          <w:rFonts w:ascii="Times New Roman" w:hAnsi="Times New Roman" w:cs="Times New Roman"/>
          <w:sz w:val="24"/>
          <w:szCs w:val="24"/>
        </w:rPr>
        <w:t>ad</w:t>
      </w:r>
      <w:proofErr w:type="gramEnd"/>
      <w:r w:rsidR="001A776C" w:rsidRPr="00396A5F">
        <w:rPr>
          <w:rFonts w:ascii="Times New Roman" w:hAnsi="Times New Roman" w:cs="Times New Roman"/>
          <w:sz w:val="24"/>
          <w:szCs w:val="24"/>
        </w:rPr>
        <w:t xml:space="preserve"> una specifica fascia di merito nel caso di parità di</w:t>
      </w:r>
      <w:r w:rsidR="006D4474">
        <w:rPr>
          <w:rFonts w:ascii="Times New Roman" w:hAnsi="Times New Roman" w:cs="Times New Roman"/>
          <w:sz w:val="24"/>
          <w:szCs w:val="24"/>
        </w:rPr>
        <w:t xml:space="preserve"> </w:t>
      </w:r>
      <w:r w:rsidR="001A776C" w:rsidRPr="00396A5F">
        <w:rPr>
          <w:rFonts w:ascii="Times New Roman" w:hAnsi="Times New Roman" w:cs="Times New Roman"/>
          <w:sz w:val="24"/>
          <w:szCs w:val="24"/>
        </w:rPr>
        <w:t>punteggio, i Responsabili di Settore nell’attribuire ai dipendenti la valutazione dovranno, in caso di</w:t>
      </w:r>
    </w:p>
    <w:p w:rsidR="001A776C"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attribuzione</w:t>
      </w:r>
      <w:proofErr w:type="gramEnd"/>
      <w:r w:rsidRPr="00396A5F">
        <w:rPr>
          <w:rFonts w:ascii="Times New Roman" w:hAnsi="Times New Roman" w:cs="Times New Roman"/>
          <w:sz w:val="24"/>
          <w:szCs w:val="24"/>
        </w:rPr>
        <w:t xml:space="preserve"> di uguale punteggio a dipendenti diversi, indicare un proprio indice di priorità. Nel caso,</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nonostante ciò </w:t>
      </w:r>
      <w:proofErr w:type="gramStart"/>
      <w:r w:rsidRPr="00396A5F">
        <w:rPr>
          <w:rFonts w:ascii="Times New Roman" w:hAnsi="Times New Roman" w:cs="Times New Roman"/>
          <w:sz w:val="24"/>
          <w:szCs w:val="24"/>
        </w:rPr>
        <w:t>si verificasse</w:t>
      </w:r>
      <w:proofErr w:type="gramEnd"/>
      <w:r w:rsidRPr="00396A5F">
        <w:rPr>
          <w:rFonts w:ascii="Times New Roman" w:hAnsi="Times New Roman" w:cs="Times New Roman"/>
          <w:sz w:val="24"/>
          <w:szCs w:val="24"/>
        </w:rPr>
        <w:t xml:space="preserve"> che tra il personale non dirigenziale appartenente a settori diversi non</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fosse ancora possibile determinare l’attribuzione alla fascia superiore o inferiore, i responsabili di</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settore, insieme con l’O.</w:t>
      </w:r>
      <w:r w:rsidR="00EE1427">
        <w:rPr>
          <w:rFonts w:ascii="Times New Roman" w:hAnsi="Times New Roman" w:cs="Times New Roman"/>
          <w:sz w:val="24"/>
          <w:szCs w:val="24"/>
        </w:rPr>
        <w:t>I.</w:t>
      </w:r>
      <w:r w:rsidRPr="00396A5F">
        <w:rPr>
          <w:rFonts w:ascii="Times New Roman" w:hAnsi="Times New Roman" w:cs="Times New Roman"/>
          <w:sz w:val="24"/>
          <w:szCs w:val="24"/>
        </w:rPr>
        <w:t>V. attribuiranno a tal scopo le necessarie priorità.</w:t>
      </w:r>
    </w:p>
    <w:p w:rsidR="001A776C" w:rsidRPr="00396A5F" w:rsidRDefault="00F72A97" w:rsidP="00135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A776C" w:rsidRPr="00396A5F">
        <w:rPr>
          <w:rFonts w:ascii="Times New Roman" w:hAnsi="Times New Roman" w:cs="Times New Roman"/>
          <w:sz w:val="24"/>
          <w:szCs w:val="24"/>
        </w:rPr>
        <w:t xml:space="preserve">. Suddiviso il personale nelle rispettive fasce di merito si provvede all'interno delle stesse, </w:t>
      </w:r>
      <w:proofErr w:type="gramStart"/>
      <w:r w:rsidR="001A776C" w:rsidRPr="00396A5F">
        <w:rPr>
          <w:rFonts w:ascii="Times New Roman" w:hAnsi="Times New Roman" w:cs="Times New Roman"/>
          <w:sz w:val="24"/>
          <w:szCs w:val="24"/>
        </w:rPr>
        <w:t>alla</w:t>
      </w:r>
      <w:proofErr w:type="gramEnd"/>
    </w:p>
    <w:p w:rsidR="001A776C" w:rsidRDefault="001A776C" w:rsidP="00135F26">
      <w:pPr>
        <w:autoSpaceDE w:val="0"/>
        <w:autoSpaceDN w:val="0"/>
        <w:adjustRightInd w:val="0"/>
        <w:spacing w:after="0" w:line="240" w:lineRule="auto"/>
        <w:jc w:val="both"/>
        <w:rPr>
          <w:rFonts w:ascii="Times New Roman" w:hAnsi="Times New Roman" w:cs="Times New Roman"/>
          <w:sz w:val="24"/>
          <w:szCs w:val="24"/>
        </w:rPr>
      </w:pPr>
      <w:proofErr w:type="gramStart"/>
      <w:r w:rsidRPr="00396A5F">
        <w:rPr>
          <w:rFonts w:ascii="Times New Roman" w:hAnsi="Times New Roman" w:cs="Times New Roman"/>
          <w:sz w:val="24"/>
          <w:szCs w:val="24"/>
        </w:rPr>
        <w:t>quantificazione</w:t>
      </w:r>
      <w:proofErr w:type="gramEnd"/>
      <w:r w:rsidRPr="00396A5F">
        <w:rPr>
          <w:rFonts w:ascii="Times New Roman" w:hAnsi="Times New Roman" w:cs="Times New Roman"/>
          <w:sz w:val="24"/>
          <w:szCs w:val="24"/>
        </w:rPr>
        <w:t xml:space="preserve"> dell'ammontare del premio da erogare.</w:t>
      </w:r>
    </w:p>
    <w:p w:rsidR="0096256E" w:rsidRPr="00396A5F" w:rsidRDefault="008D09CE" w:rsidP="00962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A776C" w:rsidRPr="00396A5F">
        <w:rPr>
          <w:rFonts w:ascii="Times New Roman" w:hAnsi="Times New Roman" w:cs="Times New Roman"/>
          <w:sz w:val="24"/>
          <w:szCs w:val="24"/>
        </w:rPr>
        <w:t>. L’attribuzione del premio da erogare avverrà, per ogni fascia, in maniera direttamente proporzionale</w:t>
      </w:r>
      <w:r w:rsidR="0096256E" w:rsidRPr="00396A5F">
        <w:rPr>
          <w:rFonts w:ascii="Times New Roman" w:hAnsi="Times New Roman" w:cs="Times New Roman"/>
          <w:sz w:val="24"/>
          <w:szCs w:val="24"/>
        </w:rPr>
        <w:t xml:space="preserve"> </w:t>
      </w:r>
      <w:r w:rsidR="001A776C" w:rsidRPr="00396A5F">
        <w:rPr>
          <w:rFonts w:ascii="Times New Roman" w:hAnsi="Times New Roman" w:cs="Times New Roman"/>
          <w:sz w:val="24"/>
          <w:szCs w:val="24"/>
        </w:rPr>
        <w:t>al punteggio ricevuto</w:t>
      </w:r>
      <w:r w:rsidR="006D4474">
        <w:rPr>
          <w:rFonts w:ascii="Times New Roman" w:hAnsi="Times New Roman" w:cs="Times New Roman"/>
          <w:sz w:val="24"/>
          <w:szCs w:val="24"/>
        </w:rPr>
        <w:t>.</w:t>
      </w:r>
    </w:p>
    <w:p w:rsidR="0096256E" w:rsidRDefault="0096256E" w:rsidP="00135F26">
      <w:pPr>
        <w:autoSpaceDE w:val="0"/>
        <w:autoSpaceDN w:val="0"/>
        <w:adjustRightInd w:val="0"/>
        <w:spacing w:after="0" w:line="240" w:lineRule="auto"/>
        <w:jc w:val="both"/>
        <w:rPr>
          <w:rFonts w:ascii="Times New Roman" w:hAnsi="Times New Roman" w:cs="Times New Roman"/>
          <w:i/>
          <w:iCs/>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 xml:space="preserve">Art. </w:t>
      </w:r>
      <w:r w:rsidR="0035036D" w:rsidRPr="00654C26">
        <w:rPr>
          <w:rFonts w:ascii="Times New Roman" w:hAnsi="Times New Roman" w:cs="Times New Roman"/>
          <w:b/>
          <w:iCs/>
          <w:sz w:val="24"/>
          <w:szCs w:val="24"/>
        </w:rPr>
        <w:t>2</w:t>
      </w:r>
      <w:r w:rsidRPr="00654C26">
        <w:rPr>
          <w:rFonts w:ascii="Times New Roman" w:hAnsi="Times New Roman" w:cs="Times New Roman"/>
          <w:b/>
          <w:iCs/>
          <w:sz w:val="24"/>
          <w:szCs w:val="24"/>
        </w:rPr>
        <w:t>2</w:t>
      </w:r>
    </w:p>
    <w:p w:rsidR="001A776C" w:rsidRPr="00654C26"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654C26">
        <w:rPr>
          <w:rFonts w:ascii="Times New Roman" w:hAnsi="Times New Roman" w:cs="Times New Roman"/>
          <w:b/>
          <w:iCs/>
          <w:sz w:val="24"/>
          <w:szCs w:val="24"/>
        </w:rPr>
        <w:t>Misurazione e valutazione della performance</w:t>
      </w:r>
    </w:p>
    <w:p w:rsidR="001A776C" w:rsidRPr="00396A5F" w:rsidRDefault="001A776C" w:rsidP="00135F26">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1. La misurazione e valutazione della performance per il personale non dirigenziale avviene mediante</w:t>
      </w:r>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 xml:space="preserve">gli elementi contenuti nella scheda di valutazione, allegato </w:t>
      </w:r>
      <w:r w:rsidR="00307775">
        <w:rPr>
          <w:rFonts w:ascii="Times New Roman" w:hAnsi="Times New Roman" w:cs="Times New Roman"/>
          <w:sz w:val="24"/>
          <w:szCs w:val="24"/>
        </w:rPr>
        <w:t>C</w:t>
      </w:r>
      <w:r w:rsidRPr="00396A5F">
        <w:rPr>
          <w:rFonts w:ascii="Times New Roman" w:hAnsi="Times New Roman" w:cs="Times New Roman"/>
          <w:sz w:val="24"/>
          <w:szCs w:val="24"/>
        </w:rPr>
        <w:t xml:space="preserve">, al presente regolamento </w:t>
      </w:r>
      <w:proofErr w:type="gramStart"/>
      <w:r w:rsidRPr="00396A5F">
        <w:rPr>
          <w:rFonts w:ascii="Times New Roman" w:hAnsi="Times New Roman" w:cs="Times New Roman"/>
          <w:sz w:val="24"/>
          <w:szCs w:val="24"/>
        </w:rPr>
        <w:t>nella quale</w:t>
      </w:r>
      <w:proofErr w:type="gramEnd"/>
      <w:r w:rsidR="0096256E" w:rsidRPr="00396A5F">
        <w:rPr>
          <w:rFonts w:ascii="Times New Roman" w:hAnsi="Times New Roman" w:cs="Times New Roman"/>
          <w:sz w:val="24"/>
          <w:szCs w:val="24"/>
        </w:rPr>
        <w:t xml:space="preserve"> </w:t>
      </w:r>
      <w:r w:rsidRPr="00396A5F">
        <w:rPr>
          <w:rFonts w:ascii="Times New Roman" w:hAnsi="Times New Roman" w:cs="Times New Roman"/>
          <w:sz w:val="24"/>
          <w:szCs w:val="24"/>
        </w:rPr>
        <w:t>vengono evidenziati la performance, la performance organizzativa e il raggiungimento degli obiettivi.</w:t>
      </w:r>
    </w:p>
    <w:p w:rsidR="001A776C" w:rsidRPr="00396A5F" w:rsidRDefault="001A776C" w:rsidP="0096256E">
      <w:pPr>
        <w:autoSpaceDE w:val="0"/>
        <w:autoSpaceDN w:val="0"/>
        <w:adjustRightInd w:val="0"/>
        <w:spacing w:after="0" w:line="240" w:lineRule="auto"/>
        <w:jc w:val="both"/>
        <w:rPr>
          <w:rFonts w:ascii="Times New Roman" w:hAnsi="Times New Roman" w:cs="Times New Roman"/>
          <w:sz w:val="24"/>
          <w:szCs w:val="24"/>
        </w:rPr>
      </w:pPr>
      <w:r w:rsidRPr="00396A5F">
        <w:rPr>
          <w:rFonts w:ascii="Times New Roman" w:hAnsi="Times New Roman" w:cs="Times New Roman"/>
          <w:sz w:val="24"/>
          <w:szCs w:val="24"/>
        </w:rPr>
        <w:t xml:space="preserve">3. La valutazione </w:t>
      </w:r>
      <w:proofErr w:type="gramStart"/>
      <w:r w:rsidRPr="00396A5F">
        <w:rPr>
          <w:rFonts w:ascii="Times New Roman" w:hAnsi="Times New Roman" w:cs="Times New Roman"/>
          <w:sz w:val="24"/>
          <w:szCs w:val="24"/>
        </w:rPr>
        <w:t>viene</w:t>
      </w:r>
      <w:proofErr w:type="gramEnd"/>
      <w:r w:rsidRPr="00396A5F">
        <w:rPr>
          <w:rFonts w:ascii="Times New Roman" w:hAnsi="Times New Roman" w:cs="Times New Roman"/>
          <w:sz w:val="24"/>
          <w:szCs w:val="24"/>
        </w:rPr>
        <w:t xml:space="preserve"> effettu</w:t>
      </w:r>
      <w:r w:rsidR="00B92639">
        <w:rPr>
          <w:rFonts w:ascii="Times New Roman" w:hAnsi="Times New Roman" w:cs="Times New Roman"/>
          <w:sz w:val="24"/>
          <w:szCs w:val="24"/>
        </w:rPr>
        <w:t>ata dal Responsabile di Settore e</w:t>
      </w:r>
      <w:r w:rsidRPr="00396A5F">
        <w:rPr>
          <w:rFonts w:ascii="Times New Roman" w:hAnsi="Times New Roman" w:cs="Times New Roman"/>
          <w:sz w:val="24"/>
          <w:szCs w:val="24"/>
        </w:rPr>
        <w:t xml:space="preserve"> comu</w:t>
      </w:r>
      <w:r w:rsidR="0096256E" w:rsidRPr="00396A5F">
        <w:rPr>
          <w:rFonts w:ascii="Times New Roman" w:hAnsi="Times New Roman" w:cs="Times New Roman"/>
          <w:sz w:val="24"/>
          <w:szCs w:val="24"/>
        </w:rPr>
        <w:t xml:space="preserve">nicata agli </w:t>
      </w:r>
      <w:r w:rsidR="00B92639">
        <w:rPr>
          <w:rFonts w:ascii="Times New Roman" w:hAnsi="Times New Roman" w:cs="Times New Roman"/>
          <w:sz w:val="24"/>
          <w:szCs w:val="24"/>
        </w:rPr>
        <w:t>interessati.</w:t>
      </w:r>
    </w:p>
    <w:p w:rsidR="0096256E" w:rsidRPr="00396A5F" w:rsidRDefault="0096256E" w:rsidP="0096256E">
      <w:pPr>
        <w:autoSpaceDE w:val="0"/>
        <w:autoSpaceDN w:val="0"/>
        <w:adjustRightInd w:val="0"/>
        <w:spacing w:after="0" w:line="240" w:lineRule="auto"/>
        <w:jc w:val="both"/>
        <w:rPr>
          <w:rFonts w:ascii="Times New Roman" w:hAnsi="Times New Roman" w:cs="Times New Roman"/>
          <w:sz w:val="24"/>
          <w:szCs w:val="24"/>
        </w:rPr>
      </w:pPr>
    </w:p>
    <w:p w:rsidR="006B569E"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4E13CC">
        <w:rPr>
          <w:rFonts w:ascii="Times New Roman" w:hAnsi="Times New Roman" w:cs="Times New Roman"/>
          <w:b/>
          <w:iCs/>
          <w:sz w:val="24"/>
          <w:szCs w:val="24"/>
        </w:rPr>
        <w:t xml:space="preserve">Art. </w:t>
      </w:r>
      <w:r w:rsidR="0035036D" w:rsidRPr="004E13CC">
        <w:rPr>
          <w:rFonts w:ascii="Times New Roman" w:hAnsi="Times New Roman" w:cs="Times New Roman"/>
          <w:b/>
          <w:iCs/>
          <w:sz w:val="24"/>
          <w:szCs w:val="24"/>
        </w:rPr>
        <w:t>23</w:t>
      </w:r>
    </w:p>
    <w:p w:rsidR="001A776C" w:rsidRPr="004E13CC" w:rsidRDefault="001A776C" w:rsidP="00135F26">
      <w:pPr>
        <w:autoSpaceDE w:val="0"/>
        <w:autoSpaceDN w:val="0"/>
        <w:adjustRightInd w:val="0"/>
        <w:spacing w:after="0" w:line="240" w:lineRule="auto"/>
        <w:jc w:val="both"/>
        <w:rPr>
          <w:rFonts w:ascii="Times New Roman" w:hAnsi="Times New Roman" w:cs="Times New Roman"/>
          <w:b/>
          <w:iCs/>
          <w:sz w:val="24"/>
          <w:szCs w:val="24"/>
        </w:rPr>
      </w:pPr>
      <w:r w:rsidRPr="004E13CC">
        <w:rPr>
          <w:rFonts w:ascii="Times New Roman" w:hAnsi="Times New Roman" w:cs="Times New Roman"/>
          <w:b/>
          <w:iCs/>
          <w:sz w:val="24"/>
          <w:szCs w:val="24"/>
        </w:rPr>
        <w:t>Procedure di conciliazione</w:t>
      </w:r>
    </w:p>
    <w:p w:rsidR="0096256E" w:rsidRPr="00396A5F" w:rsidRDefault="004E13CC" w:rsidP="0096256E">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Pr>
          <w:rFonts w:ascii="Times New Roman" w:hAnsi="Times New Roman" w:cs="Times New Roman"/>
          <w:sz w:val="24"/>
          <w:szCs w:val="24"/>
        </w:rPr>
        <w:t xml:space="preserve"> </w:t>
      </w:r>
      <w:r w:rsidR="0096256E" w:rsidRPr="004E13CC">
        <w:rPr>
          <w:rFonts w:ascii="Times New Roman" w:hAnsi="Times New Roman" w:cs="Times New Roman"/>
          <w:color w:val="000000"/>
          <w:sz w:val="24"/>
          <w:szCs w:val="24"/>
        </w:rPr>
        <w:t>Il dipendente valutato, qualora non ritenga corretta la valutazione ottenuta, potrà chiedere</w:t>
      </w:r>
      <w:r w:rsidR="00D77A90">
        <w:rPr>
          <w:rFonts w:ascii="Times New Roman" w:hAnsi="Times New Roman" w:cs="Times New Roman"/>
          <w:color w:val="000000"/>
          <w:sz w:val="24"/>
          <w:szCs w:val="24"/>
        </w:rPr>
        <w:t xml:space="preserve"> </w:t>
      </w:r>
      <w:r w:rsidR="0096256E" w:rsidRPr="00396A5F">
        <w:rPr>
          <w:rFonts w:ascii="Times New Roman" w:hAnsi="Times New Roman" w:cs="Times New Roman"/>
          <w:color w:val="000000"/>
          <w:sz w:val="24"/>
          <w:szCs w:val="24"/>
        </w:rPr>
        <w:t xml:space="preserve">chiarimenti al proprio responsabile di settore riconsideri il giudizio espresso. Qualora non fosse soddisfatto, può ricorrere </w:t>
      </w:r>
      <w:proofErr w:type="gramStart"/>
      <w:r w:rsidR="0096256E" w:rsidRPr="00396A5F">
        <w:rPr>
          <w:rFonts w:ascii="Times New Roman" w:hAnsi="Times New Roman" w:cs="Times New Roman"/>
          <w:color w:val="000000"/>
          <w:sz w:val="24"/>
          <w:szCs w:val="24"/>
        </w:rPr>
        <w:t xml:space="preserve">al </w:t>
      </w:r>
      <w:proofErr w:type="gramEnd"/>
      <w:r w:rsidR="0096256E" w:rsidRPr="00396A5F">
        <w:rPr>
          <w:rFonts w:ascii="Times New Roman" w:hAnsi="Times New Roman" w:cs="Times New Roman"/>
          <w:color w:val="000000"/>
          <w:sz w:val="24"/>
          <w:szCs w:val="24"/>
        </w:rPr>
        <w:t xml:space="preserve">OIV con l’eventuale assistenza di un rappresentante del Sindacato o persona di sua fiducia; l’OIV sentirà altresì il responsabile di settore che ha espresso la valutazione. </w:t>
      </w:r>
      <w:r>
        <w:rPr>
          <w:rFonts w:ascii="Times New Roman" w:hAnsi="Times New Roman" w:cs="Times New Roman"/>
          <w:sz w:val="24"/>
          <w:szCs w:val="24"/>
        </w:rPr>
        <w:t>2</w:t>
      </w:r>
      <w:r w:rsidRPr="00396A5F">
        <w:rPr>
          <w:rFonts w:ascii="Times New Roman" w:hAnsi="Times New Roman" w:cs="Times New Roman"/>
          <w:sz w:val="24"/>
          <w:szCs w:val="24"/>
        </w:rPr>
        <w:t xml:space="preserve">. </w:t>
      </w:r>
      <w:r w:rsidR="0096256E" w:rsidRPr="00396A5F">
        <w:rPr>
          <w:rFonts w:ascii="Times New Roman" w:hAnsi="Times New Roman" w:cs="Times New Roman"/>
          <w:color w:val="000000"/>
          <w:sz w:val="24"/>
          <w:szCs w:val="24"/>
        </w:rPr>
        <w:t xml:space="preserve">Tali richieste dovranno essere avanzate, per iscritto e con opportuna motivazione, rispettivamente, al proprio responsabile di settore, entro </w:t>
      </w:r>
      <w:proofErr w:type="gramStart"/>
      <w:r w:rsidR="0096256E" w:rsidRPr="00396A5F">
        <w:rPr>
          <w:rFonts w:ascii="Times New Roman" w:hAnsi="Times New Roman" w:cs="Times New Roman"/>
          <w:color w:val="000000"/>
          <w:sz w:val="24"/>
          <w:szCs w:val="24"/>
        </w:rPr>
        <w:t>5</w:t>
      </w:r>
      <w:proofErr w:type="gramEnd"/>
      <w:r w:rsidR="0096256E" w:rsidRPr="00396A5F">
        <w:rPr>
          <w:rFonts w:ascii="Times New Roman" w:hAnsi="Times New Roman" w:cs="Times New Roman"/>
          <w:color w:val="000000"/>
          <w:sz w:val="24"/>
          <w:szCs w:val="24"/>
        </w:rPr>
        <w:t xml:space="preserve"> giorni dalla conoscenza della valutazione conseguita, ed all’ OIV  entro i 5 giorni successivi all’incontro con il proprio responsabile di servizio.</w:t>
      </w:r>
    </w:p>
    <w:p w:rsidR="0096256E" w:rsidRPr="00396A5F" w:rsidRDefault="004E13CC" w:rsidP="009625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w:t>
      </w:r>
      <w:r w:rsidRPr="00396A5F">
        <w:rPr>
          <w:rFonts w:ascii="Times New Roman" w:hAnsi="Times New Roman" w:cs="Times New Roman"/>
          <w:sz w:val="24"/>
          <w:szCs w:val="24"/>
        </w:rPr>
        <w:t xml:space="preserve">. </w:t>
      </w:r>
      <w:r w:rsidR="0096256E" w:rsidRPr="00396A5F">
        <w:rPr>
          <w:rFonts w:ascii="Times New Roman" w:hAnsi="Times New Roman" w:cs="Times New Roman"/>
          <w:color w:val="000000"/>
          <w:sz w:val="24"/>
          <w:szCs w:val="24"/>
        </w:rPr>
        <w:t xml:space="preserve">L’OIV </w:t>
      </w:r>
      <w:proofErr w:type="gramStart"/>
      <w:r w:rsidR="0096256E" w:rsidRPr="00396A5F">
        <w:rPr>
          <w:rFonts w:ascii="Times New Roman" w:hAnsi="Times New Roman" w:cs="Times New Roman"/>
          <w:color w:val="000000"/>
          <w:sz w:val="24"/>
          <w:szCs w:val="24"/>
        </w:rPr>
        <w:t>dovrà</w:t>
      </w:r>
      <w:proofErr w:type="gramEnd"/>
      <w:r w:rsidR="0096256E" w:rsidRPr="00396A5F">
        <w:rPr>
          <w:rFonts w:ascii="Times New Roman" w:hAnsi="Times New Roman" w:cs="Times New Roman"/>
          <w:color w:val="000000"/>
          <w:sz w:val="24"/>
          <w:szCs w:val="24"/>
        </w:rPr>
        <w:t xml:space="preserve"> valutare, in particolare, la coerenza del percorso valutativo rispetto ai criteri generali previsti dal contratto ed alla prassi adottata tra i responsabili di settore stessi. In ogni caso la valutazione può essere modificata/confermata solo ed esclusivamente dal responsabile di settore.</w:t>
      </w:r>
    </w:p>
    <w:p w:rsidR="001A776C" w:rsidRPr="00396A5F" w:rsidRDefault="001A776C" w:rsidP="00135F26">
      <w:pPr>
        <w:autoSpaceDE w:val="0"/>
        <w:autoSpaceDN w:val="0"/>
        <w:adjustRightInd w:val="0"/>
        <w:spacing w:after="0" w:line="240" w:lineRule="auto"/>
        <w:jc w:val="both"/>
        <w:rPr>
          <w:rFonts w:ascii="Times New Roman" w:hAnsi="Times New Roman" w:cs="Times New Roman"/>
          <w:color w:val="000000"/>
          <w:sz w:val="24"/>
          <w:szCs w:val="24"/>
        </w:rPr>
      </w:pPr>
    </w:p>
    <w:p w:rsidR="001A776C" w:rsidRPr="00396A5F" w:rsidRDefault="001A776C" w:rsidP="00135F26">
      <w:pPr>
        <w:autoSpaceDE w:val="0"/>
        <w:autoSpaceDN w:val="0"/>
        <w:adjustRightInd w:val="0"/>
        <w:spacing w:after="0" w:line="240" w:lineRule="auto"/>
        <w:jc w:val="both"/>
        <w:rPr>
          <w:rFonts w:ascii="Times New Roman" w:hAnsi="Times New Roman" w:cs="Times New Roman"/>
          <w:color w:val="000000"/>
          <w:sz w:val="24"/>
          <w:szCs w:val="24"/>
        </w:rPr>
      </w:pPr>
    </w:p>
    <w:p w:rsidR="00455272" w:rsidRPr="00E81B37" w:rsidRDefault="00654C26" w:rsidP="00654C26">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TITOLO IV</w:t>
      </w:r>
    </w:p>
    <w:p w:rsidR="00455272" w:rsidRPr="00E81B37" w:rsidRDefault="0015604F" w:rsidP="00654C26">
      <w:pPr>
        <w:autoSpaceDE w:val="0"/>
        <w:autoSpaceDN w:val="0"/>
        <w:adjustRightInd w:val="0"/>
        <w:spacing w:after="0" w:line="240" w:lineRule="auto"/>
        <w:jc w:val="center"/>
        <w:rPr>
          <w:rFonts w:ascii="Times New Roman" w:hAnsi="Times New Roman" w:cs="Times New Roman"/>
          <w:b/>
          <w:color w:val="FF0000"/>
          <w:sz w:val="24"/>
          <w:szCs w:val="24"/>
        </w:rPr>
      </w:pPr>
      <w:r w:rsidRPr="00E81B37">
        <w:rPr>
          <w:rFonts w:ascii="Times New Roman" w:hAnsi="Times New Roman" w:cs="Times New Roman"/>
          <w:b/>
          <w:color w:val="FF0000"/>
          <w:sz w:val="24"/>
          <w:szCs w:val="24"/>
        </w:rPr>
        <w:t>RINVIO</w:t>
      </w:r>
      <w:r w:rsidR="00B14604">
        <w:rPr>
          <w:rFonts w:ascii="Times New Roman" w:hAnsi="Times New Roman" w:cs="Times New Roman"/>
          <w:b/>
          <w:color w:val="FF0000"/>
          <w:sz w:val="24"/>
          <w:szCs w:val="24"/>
        </w:rPr>
        <w:t xml:space="preserve"> E NORME TRANSITORIE E FINALI</w:t>
      </w:r>
    </w:p>
    <w:p w:rsidR="0015604F" w:rsidRPr="00E81B37" w:rsidRDefault="0015604F" w:rsidP="00455272">
      <w:pPr>
        <w:autoSpaceDE w:val="0"/>
        <w:autoSpaceDN w:val="0"/>
        <w:adjustRightInd w:val="0"/>
        <w:spacing w:after="0" w:line="240" w:lineRule="auto"/>
        <w:rPr>
          <w:rFonts w:ascii="Times New Roman" w:hAnsi="Times New Roman" w:cs="Times New Roman"/>
          <w:b/>
          <w:color w:val="FF0000"/>
          <w:sz w:val="24"/>
          <w:szCs w:val="24"/>
        </w:rPr>
      </w:pPr>
    </w:p>
    <w:p w:rsidR="006B569E" w:rsidRDefault="00455272" w:rsidP="00455272">
      <w:pPr>
        <w:autoSpaceDE w:val="0"/>
        <w:autoSpaceDN w:val="0"/>
        <w:adjustRightInd w:val="0"/>
        <w:spacing w:after="0" w:line="240" w:lineRule="auto"/>
        <w:rPr>
          <w:rFonts w:ascii="Times New Roman" w:hAnsi="Times New Roman" w:cs="Times New Roman"/>
          <w:b/>
          <w:sz w:val="24"/>
          <w:szCs w:val="24"/>
        </w:rPr>
      </w:pPr>
      <w:r w:rsidRPr="00654C26">
        <w:rPr>
          <w:rFonts w:ascii="Times New Roman" w:hAnsi="Times New Roman" w:cs="Times New Roman"/>
          <w:b/>
          <w:sz w:val="24"/>
          <w:szCs w:val="24"/>
        </w:rPr>
        <w:t xml:space="preserve">Art. </w:t>
      </w:r>
      <w:r w:rsidR="00926A97" w:rsidRPr="00654C26">
        <w:rPr>
          <w:rFonts w:ascii="Times New Roman" w:hAnsi="Times New Roman" w:cs="Times New Roman"/>
          <w:b/>
          <w:sz w:val="24"/>
          <w:szCs w:val="24"/>
        </w:rPr>
        <w:t>24</w:t>
      </w:r>
    </w:p>
    <w:p w:rsidR="00455272" w:rsidRPr="00654C26" w:rsidRDefault="0015604F" w:rsidP="00455272">
      <w:pPr>
        <w:autoSpaceDE w:val="0"/>
        <w:autoSpaceDN w:val="0"/>
        <w:adjustRightInd w:val="0"/>
        <w:spacing w:after="0" w:line="240" w:lineRule="auto"/>
        <w:rPr>
          <w:rFonts w:ascii="Times New Roman" w:hAnsi="Times New Roman" w:cs="Times New Roman"/>
          <w:b/>
          <w:sz w:val="24"/>
          <w:szCs w:val="24"/>
        </w:rPr>
      </w:pPr>
      <w:r w:rsidRPr="00654C26">
        <w:rPr>
          <w:rFonts w:ascii="Times New Roman" w:hAnsi="Times New Roman" w:cs="Times New Roman"/>
          <w:b/>
          <w:sz w:val="24"/>
          <w:szCs w:val="24"/>
        </w:rPr>
        <w:t>OIV</w:t>
      </w:r>
    </w:p>
    <w:p w:rsidR="00455272" w:rsidRPr="00396A5F" w:rsidRDefault="004E13CC" w:rsidP="00147E5A">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t xml:space="preserve">1. </w:t>
      </w:r>
      <w:r w:rsidR="00455272" w:rsidRPr="00396A5F">
        <w:rPr>
          <w:rFonts w:ascii="Times New Roman" w:hAnsi="Times New Roman" w:cs="Times New Roman"/>
          <w:color w:val="000000"/>
          <w:sz w:val="24"/>
          <w:szCs w:val="24"/>
        </w:rPr>
        <w:t>Si rinvia al regolamento comunale</w:t>
      </w:r>
      <w:r w:rsidR="00BA7EFD" w:rsidRPr="00396A5F">
        <w:rPr>
          <w:rFonts w:ascii="Times New Roman" w:hAnsi="Times New Roman" w:cs="Times New Roman"/>
          <w:color w:val="000000"/>
          <w:sz w:val="24"/>
          <w:szCs w:val="24"/>
        </w:rPr>
        <w:t xml:space="preserve"> sulla nomina e sul funzionamento dell’organismo</w:t>
      </w:r>
      <w:r w:rsidR="00147E5A" w:rsidRPr="00396A5F">
        <w:rPr>
          <w:rFonts w:ascii="Times New Roman" w:hAnsi="Times New Roman" w:cs="Times New Roman"/>
          <w:color w:val="000000"/>
          <w:sz w:val="24"/>
          <w:szCs w:val="24"/>
        </w:rPr>
        <w:t xml:space="preserve"> </w:t>
      </w:r>
      <w:r w:rsidR="00BA7EFD" w:rsidRPr="00396A5F">
        <w:rPr>
          <w:rFonts w:ascii="Times New Roman" w:hAnsi="Times New Roman" w:cs="Times New Roman"/>
          <w:color w:val="000000"/>
          <w:sz w:val="24"/>
          <w:szCs w:val="24"/>
        </w:rPr>
        <w:t xml:space="preserve">indipendente di valutazione </w:t>
      </w:r>
      <w:proofErr w:type="gramStart"/>
      <w:r w:rsidR="00BA7EFD" w:rsidRPr="00396A5F">
        <w:rPr>
          <w:rFonts w:ascii="Times New Roman" w:hAnsi="Times New Roman" w:cs="Times New Roman"/>
          <w:color w:val="000000"/>
          <w:sz w:val="24"/>
          <w:szCs w:val="24"/>
        </w:rPr>
        <w:t>della</w:t>
      </w:r>
      <w:proofErr w:type="gramEnd"/>
      <w:r w:rsidR="00BA7EFD" w:rsidRPr="00396A5F">
        <w:rPr>
          <w:rFonts w:ascii="Times New Roman" w:hAnsi="Times New Roman" w:cs="Times New Roman"/>
          <w:color w:val="000000"/>
          <w:sz w:val="24"/>
          <w:szCs w:val="24"/>
        </w:rPr>
        <w:t xml:space="preserve"> performance</w:t>
      </w:r>
      <w:r w:rsidR="0015604F" w:rsidRPr="00396A5F">
        <w:rPr>
          <w:rFonts w:ascii="Times New Roman" w:hAnsi="Times New Roman" w:cs="Times New Roman"/>
          <w:color w:val="000000"/>
          <w:sz w:val="24"/>
          <w:szCs w:val="24"/>
        </w:rPr>
        <w:t>.</w:t>
      </w:r>
    </w:p>
    <w:p w:rsidR="0015604F" w:rsidRPr="00396A5F" w:rsidRDefault="0015604F" w:rsidP="00147E5A">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15604F" w:rsidP="0015604F">
      <w:pPr>
        <w:autoSpaceDE w:val="0"/>
        <w:autoSpaceDN w:val="0"/>
        <w:adjustRightInd w:val="0"/>
        <w:spacing w:after="0" w:line="240" w:lineRule="auto"/>
        <w:rPr>
          <w:rFonts w:ascii="Times New Roman" w:hAnsi="Times New Roman" w:cs="Times New Roman"/>
          <w:b/>
          <w:sz w:val="24"/>
          <w:szCs w:val="24"/>
        </w:rPr>
      </w:pPr>
      <w:r w:rsidRPr="00654C26">
        <w:rPr>
          <w:rFonts w:ascii="Times New Roman" w:hAnsi="Times New Roman" w:cs="Times New Roman"/>
          <w:b/>
          <w:sz w:val="24"/>
          <w:szCs w:val="24"/>
        </w:rPr>
        <w:t xml:space="preserve">Art. </w:t>
      </w:r>
      <w:r w:rsidR="00926A97" w:rsidRPr="00654C26">
        <w:rPr>
          <w:rFonts w:ascii="Times New Roman" w:hAnsi="Times New Roman" w:cs="Times New Roman"/>
          <w:b/>
          <w:sz w:val="24"/>
          <w:szCs w:val="24"/>
        </w:rPr>
        <w:t>25</w:t>
      </w:r>
      <w:r w:rsidRPr="00654C26">
        <w:rPr>
          <w:rFonts w:ascii="Times New Roman" w:hAnsi="Times New Roman" w:cs="Times New Roman"/>
          <w:b/>
          <w:sz w:val="24"/>
          <w:szCs w:val="24"/>
        </w:rPr>
        <w:t xml:space="preserve"> </w:t>
      </w:r>
    </w:p>
    <w:p w:rsidR="0015604F" w:rsidRPr="00654C26" w:rsidRDefault="0015604F" w:rsidP="0015604F">
      <w:pPr>
        <w:autoSpaceDE w:val="0"/>
        <w:autoSpaceDN w:val="0"/>
        <w:adjustRightInd w:val="0"/>
        <w:spacing w:after="0" w:line="240" w:lineRule="auto"/>
        <w:rPr>
          <w:rFonts w:ascii="Times New Roman" w:hAnsi="Times New Roman" w:cs="Times New Roman"/>
          <w:b/>
          <w:sz w:val="24"/>
          <w:szCs w:val="24"/>
        </w:rPr>
      </w:pPr>
      <w:r w:rsidRPr="00654C26">
        <w:rPr>
          <w:rFonts w:ascii="Times New Roman" w:hAnsi="Times New Roman" w:cs="Times New Roman"/>
          <w:b/>
          <w:sz w:val="24"/>
          <w:szCs w:val="24"/>
        </w:rPr>
        <w:t>NORME TRANSITORIE</w:t>
      </w:r>
    </w:p>
    <w:p w:rsidR="0015604F" w:rsidRPr="00DA7EF1" w:rsidRDefault="00DA7EF1" w:rsidP="00DA7EF1">
      <w:pPr>
        <w:autoSpaceDE w:val="0"/>
        <w:autoSpaceDN w:val="0"/>
        <w:adjustRightInd w:val="0"/>
        <w:spacing w:after="0" w:line="240" w:lineRule="auto"/>
        <w:jc w:val="both"/>
        <w:rPr>
          <w:rFonts w:ascii="Times New Roman" w:hAnsi="Times New Roman" w:cs="Times New Roman"/>
          <w:color w:val="000000"/>
          <w:sz w:val="24"/>
          <w:szCs w:val="24"/>
        </w:rPr>
      </w:pPr>
      <w:r w:rsidRPr="00396A5F">
        <w:rPr>
          <w:rFonts w:ascii="Times New Roman" w:hAnsi="Times New Roman" w:cs="Times New Roman"/>
          <w:sz w:val="24"/>
          <w:szCs w:val="24"/>
        </w:rPr>
        <w:lastRenderedPageBreak/>
        <w:t xml:space="preserve">1. </w:t>
      </w:r>
      <w:r w:rsidR="0015604F" w:rsidRPr="00DA7EF1">
        <w:rPr>
          <w:rFonts w:ascii="Times New Roman" w:hAnsi="Times New Roman" w:cs="Times New Roman"/>
          <w:color w:val="000000"/>
          <w:sz w:val="24"/>
          <w:szCs w:val="24"/>
        </w:rPr>
        <w:t xml:space="preserve">Le norme di cui al presente regolamento si applicano alle attività </w:t>
      </w:r>
      <w:proofErr w:type="gramStart"/>
      <w:r w:rsidR="006B36D5" w:rsidRPr="00DA7EF1">
        <w:rPr>
          <w:rFonts w:ascii="Times New Roman" w:hAnsi="Times New Roman" w:cs="Times New Roman"/>
          <w:color w:val="000000"/>
          <w:sz w:val="24"/>
          <w:szCs w:val="24"/>
        </w:rPr>
        <w:t>a far data</w:t>
      </w:r>
      <w:proofErr w:type="gramEnd"/>
      <w:r w:rsidR="006B36D5" w:rsidRPr="00DA7EF1">
        <w:rPr>
          <w:rFonts w:ascii="Times New Roman" w:hAnsi="Times New Roman" w:cs="Times New Roman"/>
          <w:color w:val="000000"/>
          <w:sz w:val="24"/>
          <w:szCs w:val="24"/>
        </w:rPr>
        <w:t xml:space="preserve"> dall’approvazione dello stesso.</w:t>
      </w:r>
    </w:p>
    <w:p w:rsidR="00902F35" w:rsidRDefault="00DA7EF1" w:rsidP="00902F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2</w:t>
      </w:r>
      <w:r w:rsidR="00902F35" w:rsidRPr="00396A5F">
        <w:rPr>
          <w:rFonts w:ascii="Times New Roman" w:hAnsi="Times New Roman" w:cs="Times New Roman"/>
          <w:sz w:val="24"/>
          <w:szCs w:val="24"/>
        </w:rPr>
        <w:t xml:space="preserve">. </w:t>
      </w:r>
      <w:r w:rsidR="00102B9E">
        <w:rPr>
          <w:rFonts w:ascii="Times New Roman" w:hAnsi="Times New Roman" w:cs="Times New Roman"/>
          <w:sz w:val="24"/>
          <w:szCs w:val="24"/>
        </w:rPr>
        <w:t>Gli adempimenti previsti dall’art. 5.1</w:t>
      </w:r>
      <w:r>
        <w:rPr>
          <w:rFonts w:ascii="Times New Roman" w:hAnsi="Times New Roman" w:cs="Times New Roman"/>
          <w:sz w:val="24"/>
          <w:szCs w:val="24"/>
        </w:rPr>
        <w:t xml:space="preserve"> e dall’art. 14.2</w:t>
      </w:r>
      <w:proofErr w:type="gramStart"/>
      <w:r>
        <w:rPr>
          <w:rFonts w:ascii="Times New Roman" w:hAnsi="Times New Roman" w:cs="Times New Roman"/>
          <w:sz w:val="24"/>
          <w:szCs w:val="24"/>
        </w:rPr>
        <w:t xml:space="preserve"> </w:t>
      </w:r>
      <w:r w:rsidR="00102B9E">
        <w:rPr>
          <w:rFonts w:ascii="Times New Roman" w:hAnsi="Times New Roman" w:cs="Times New Roman"/>
          <w:sz w:val="24"/>
          <w:szCs w:val="24"/>
        </w:rPr>
        <w:t xml:space="preserve"> </w:t>
      </w:r>
      <w:proofErr w:type="gramEnd"/>
      <w:r w:rsidR="00102B9E">
        <w:rPr>
          <w:rFonts w:ascii="Times New Roman" w:hAnsi="Times New Roman" w:cs="Times New Roman"/>
          <w:sz w:val="24"/>
          <w:szCs w:val="24"/>
        </w:rPr>
        <w:t>in fase di prima applicazione del regolamento</w:t>
      </w:r>
      <w:r w:rsidR="00710975">
        <w:rPr>
          <w:rFonts w:ascii="Times New Roman" w:hAnsi="Times New Roman" w:cs="Times New Roman"/>
          <w:sz w:val="24"/>
          <w:szCs w:val="24"/>
        </w:rPr>
        <w:t>,</w:t>
      </w:r>
      <w:r w:rsidR="00102B9E">
        <w:rPr>
          <w:rFonts w:ascii="Times New Roman" w:hAnsi="Times New Roman" w:cs="Times New Roman"/>
          <w:sz w:val="24"/>
          <w:szCs w:val="24"/>
        </w:rPr>
        <w:t xml:space="preserve"> </w:t>
      </w:r>
      <w:r>
        <w:rPr>
          <w:rFonts w:ascii="Times New Roman" w:hAnsi="Times New Roman" w:cs="Times New Roman"/>
          <w:sz w:val="24"/>
          <w:szCs w:val="24"/>
        </w:rPr>
        <w:t>sono posti</w:t>
      </w:r>
      <w:r w:rsidR="00102B9E">
        <w:rPr>
          <w:rFonts w:ascii="Times New Roman" w:hAnsi="Times New Roman" w:cs="Times New Roman"/>
          <w:sz w:val="24"/>
          <w:szCs w:val="24"/>
        </w:rPr>
        <w:t xml:space="preserve"> in essere </w:t>
      </w:r>
      <w:r>
        <w:rPr>
          <w:rFonts w:ascii="Times New Roman" w:hAnsi="Times New Roman" w:cs="Times New Roman"/>
          <w:sz w:val="24"/>
          <w:szCs w:val="24"/>
        </w:rPr>
        <w:t xml:space="preserve">rispettivamente </w:t>
      </w:r>
      <w:r w:rsidR="00102B9E">
        <w:rPr>
          <w:rFonts w:ascii="Times New Roman" w:hAnsi="Times New Roman" w:cs="Times New Roman"/>
          <w:sz w:val="24"/>
          <w:szCs w:val="24"/>
        </w:rPr>
        <w:t xml:space="preserve">entro un mese </w:t>
      </w:r>
      <w:r>
        <w:rPr>
          <w:rFonts w:ascii="Times New Roman" w:hAnsi="Times New Roman" w:cs="Times New Roman"/>
          <w:sz w:val="24"/>
          <w:szCs w:val="24"/>
        </w:rPr>
        <w:t xml:space="preserve">ed entro </w:t>
      </w:r>
      <w:r w:rsidR="00512698">
        <w:rPr>
          <w:rFonts w:ascii="Times New Roman" w:hAnsi="Times New Roman" w:cs="Times New Roman"/>
          <w:sz w:val="24"/>
          <w:szCs w:val="24"/>
        </w:rPr>
        <w:t>due</w:t>
      </w:r>
      <w:r>
        <w:rPr>
          <w:rFonts w:ascii="Times New Roman" w:hAnsi="Times New Roman" w:cs="Times New Roman"/>
          <w:sz w:val="24"/>
          <w:szCs w:val="24"/>
        </w:rPr>
        <w:t xml:space="preserve"> mesi </w:t>
      </w:r>
      <w:r w:rsidR="00102B9E">
        <w:rPr>
          <w:rFonts w:ascii="Times New Roman" w:hAnsi="Times New Roman" w:cs="Times New Roman"/>
          <w:sz w:val="24"/>
          <w:szCs w:val="24"/>
        </w:rPr>
        <w:t xml:space="preserve">dall’approvazione </w:t>
      </w:r>
      <w:r>
        <w:rPr>
          <w:rFonts w:ascii="Times New Roman" w:hAnsi="Times New Roman" w:cs="Times New Roman"/>
          <w:sz w:val="24"/>
          <w:szCs w:val="24"/>
        </w:rPr>
        <w:t>del regolamento</w:t>
      </w:r>
      <w:r w:rsidR="00102B9E">
        <w:rPr>
          <w:rFonts w:ascii="Times New Roman" w:hAnsi="Times New Roman" w:cs="Times New Roman"/>
          <w:sz w:val="24"/>
          <w:szCs w:val="24"/>
        </w:rPr>
        <w:t>.</w:t>
      </w:r>
      <w:r w:rsidR="00102B9E">
        <w:rPr>
          <w:rFonts w:ascii="Times New Roman" w:hAnsi="Times New Roman" w:cs="Times New Roman"/>
          <w:color w:val="000000"/>
          <w:sz w:val="24"/>
          <w:szCs w:val="24"/>
        </w:rPr>
        <w:t xml:space="preserve"> </w:t>
      </w:r>
    </w:p>
    <w:p w:rsidR="0015604F" w:rsidRDefault="00B41712" w:rsidP="0015604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3</w:t>
      </w:r>
      <w:r w:rsidR="004E13CC" w:rsidRPr="00396A5F">
        <w:rPr>
          <w:rFonts w:ascii="Times New Roman" w:hAnsi="Times New Roman" w:cs="Times New Roman"/>
          <w:sz w:val="24"/>
          <w:szCs w:val="24"/>
        </w:rPr>
        <w:t xml:space="preserve">. </w:t>
      </w:r>
      <w:r w:rsidR="0015604F" w:rsidRPr="00396A5F">
        <w:rPr>
          <w:rFonts w:ascii="Times New Roman" w:hAnsi="Times New Roman" w:cs="Times New Roman"/>
          <w:color w:val="000000"/>
          <w:sz w:val="24"/>
          <w:szCs w:val="24"/>
        </w:rPr>
        <w:t>Alle valutazioni delle attività svolte nel periodo precedente si applicano le regole in vigore in precedenza</w:t>
      </w:r>
      <w:r w:rsidR="003E3BA8" w:rsidRPr="00396A5F">
        <w:rPr>
          <w:rFonts w:ascii="Times New Roman" w:hAnsi="Times New Roman" w:cs="Times New Roman"/>
          <w:color w:val="000000"/>
          <w:sz w:val="24"/>
          <w:szCs w:val="24"/>
        </w:rPr>
        <w:t>.</w:t>
      </w:r>
      <w:r w:rsidR="0015604F" w:rsidRPr="00396A5F">
        <w:rPr>
          <w:rFonts w:ascii="Times New Roman" w:hAnsi="Times New Roman" w:cs="Times New Roman"/>
          <w:color w:val="000000"/>
          <w:sz w:val="24"/>
          <w:szCs w:val="24"/>
        </w:rPr>
        <w:t xml:space="preserve"> </w:t>
      </w: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396BAF" w:rsidRDefault="00396BAF" w:rsidP="0015604F">
      <w:pPr>
        <w:autoSpaceDE w:val="0"/>
        <w:autoSpaceDN w:val="0"/>
        <w:adjustRightInd w:val="0"/>
        <w:spacing w:after="0" w:line="240" w:lineRule="auto"/>
        <w:jc w:val="both"/>
        <w:rPr>
          <w:rFonts w:ascii="Times New Roman" w:hAnsi="Times New Roman" w:cs="Times New Roman"/>
          <w:color w:val="000000"/>
          <w:sz w:val="24"/>
          <w:szCs w:val="24"/>
        </w:rPr>
      </w:pPr>
    </w:p>
    <w:p w:rsidR="00396BAF" w:rsidRDefault="00396BAF"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BC3BA1" w:rsidRDefault="00BC3BA1" w:rsidP="0015604F">
      <w:pPr>
        <w:autoSpaceDE w:val="0"/>
        <w:autoSpaceDN w:val="0"/>
        <w:adjustRightInd w:val="0"/>
        <w:spacing w:after="0" w:line="240" w:lineRule="auto"/>
        <w:jc w:val="both"/>
        <w:rPr>
          <w:rFonts w:ascii="Times New Roman" w:hAnsi="Times New Roman" w:cs="Times New Roman"/>
          <w:color w:val="000000"/>
          <w:sz w:val="24"/>
          <w:szCs w:val="24"/>
        </w:rPr>
      </w:pPr>
    </w:p>
    <w:p w:rsidR="00BC3BA1" w:rsidRDefault="00BC3BA1" w:rsidP="0015604F">
      <w:pPr>
        <w:autoSpaceDE w:val="0"/>
        <w:autoSpaceDN w:val="0"/>
        <w:adjustRightInd w:val="0"/>
        <w:spacing w:after="0" w:line="240" w:lineRule="auto"/>
        <w:jc w:val="both"/>
        <w:rPr>
          <w:rFonts w:ascii="Times New Roman" w:hAnsi="Times New Roman" w:cs="Times New Roman"/>
          <w:color w:val="000000"/>
          <w:sz w:val="24"/>
          <w:szCs w:val="24"/>
        </w:rPr>
      </w:pPr>
    </w:p>
    <w:p w:rsidR="00BC3BA1" w:rsidRDefault="00BC3BA1" w:rsidP="0015604F">
      <w:pPr>
        <w:autoSpaceDE w:val="0"/>
        <w:autoSpaceDN w:val="0"/>
        <w:adjustRightInd w:val="0"/>
        <w:spacing w:after="0" w:line="240" w:lineRule="auto"/>
        <w:jc w:val="both"/>
        <w:rPr>
          <w:rFonts w:ascii="Times New Roman" w:hAnsi="Times New Roman" w:cs="Times New Roman"/>
          <w:color w:val="000000"/>
          <w:sz w:val="24"/>
          <w:szCs w:val="24"/>
        </w:rPr>
      </w:pPr>
    </w:p>
    <w:p w:rsidR="00BC3BA1" w:rsidRDefault="00BC3BA1" w:rsidP="0015604F">
      <w:pPr>
        <w:autoSpaceDE w:val="0"/>
        <w:autoSpaceDN w:val="0"/>
        <w:adjustRightInd w:val="0"/>
        <w:spacing w:after="0" w:line="240" w:lineRule="auto"/>
        <w:jc w:val="both"/>
        <w:rPr>
          <w:rFonts w:ascii="Times New Roman" w:hAnsi="Times New Roman" w:cs="Times New Roman"/>
          <w:color w:val="000000"/>
          <w:sz w:val="24"/>
          <w:szCs w:val="24"/>
        </w:rPr>
      </w:pPr>
    </w:p>
    <w:p w:rsidR="006B569E" w:rsidRDefault="006B569E" w:rsidP="0015604F">
      <w:pPr>
        <w:autoSpaceDE w:val="0"/>
        <w:autoSpaceDN w:val="0"/>
        <w:adjustRightInd w:val="0"/>
        <w:spacing w:after="0" w:line="240" w:lineRule="auto"/>
        <w:jc w:val="both"/>
        <w:rPr>
          <w:rFonts w:ascii="Times New Roman" w:hAnsi="Times New Roman" w:cs="Times New Roman"/>
          <w:color w:val="000000"/>
          <w:sz w:val="24"/>
          <w:szCs w:val="24"/>
        </w:rPr>
      </w:pPr>
    </w:p>
    <w:p w:rsidR="009A5093" w:rsidRPr="009A5093" w:rsidRDefault="009A5093" w:rsidP="009A5093">
      <w:pPr>
        <w:autoSpaceDE w:val="0"/>
        <w:autoSpaceDN w:val="0"/>
        <w:adjustRightInd w:val="0"/>
        <w:spacing w:after="0" w:line="240" w:lineRule="auto"/>
        <w:rPr>
          <w:rFonts w:ascii="Times New Roman" w:hAnsi="Times New Roman" w:cs="Times New Roman"/>
          <w:b/>
          <w:bCs/>
          <w:sz w:val="24"/>
          <w:szCs w:val="24"/>
          <w:u w:val="single"/>
        </w:rPr>
      </w:pPr>
      <w:r w:rsidRPr="009A5093">
        <w:rPr>
          <w:rFonts w:ascii="Times New Roman" w:hAnsi="Times New Roman" w:cs="Times New Roman"/>
          <w:b/>
          <w:bCs/>
          <w:sz w:val="24"/>
          <w:szCs w:val="24"/>
          <w:u w:val="single"/>
        </w:rPr>
        <w:lastRenderedPageBreak/>
        <w:t>ALLEGATO A</w:t>
      </w:r>
    </w:p>
    <w:p w:rsidR="009A5093" w:rsidRPr="00F71DF2" w:rsidRDefault="009A5093" w:rsidP="009A509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SCHEDA DI VALUTAZIONE SEGRETARIO COMUNALE</w:t>
      </w:r>
    </w:p>
    <w:p w:rsidR="009A5093" w:rsidRPr="00F71DF2" w:rsidRDefault="009A5093" w:rsidP="009A5093">
      <w:pPr>
        <w:autoSpaceDE w:val="0"/>
        <w:autoSpaceDN w:val="0"/>
        <w:adjustRightInd w:val="0"/>
        <w:spacing w:after="0" w:line="240" w:lineRule="auto"/>
        <w:rPr>
          <w:rFonts w:ascii="Times New Roman" w:hAnsi="Times New Roman" w:cs="Times New Roman"/>
          <w:b/>
          <w:sz w:val="24"/>
          <w:szCs w:val="24"/>
        </w:rPr>
      </w:pPr>
      <w:proofErr w:type="gramStart"/>
      <w:r w:rsidRPr="00F71DF2">
        <w:rPr>
          <w:rFonts w:ascii="Times New Roman" w:hAnsi="Times New Roman" w:cs="Times New Roman"/>
          <w:b/>
          <w:sz w:val="24"/>
          <w:szCs w:val="24"/>
        </w:rPr>
        <w:t>COGNOME</w:t>
      </w:r>
      <w:r w:rsidR="007B5C74">
        <w:rPr>
          <w:rFonts w:ascii="Times New Roman" w:hAnsi="Times New Roman" w:cs="Times New Roman"/>
          <w:b/>
          <w:sz w:val="24"/>
          <w:szCs w:val="24"/>
        </w:rPr>
        <w:t>:___________________</w:t>
      </w:r>
      <w:r w:rsidRPr="00F71DF2">
        <w:rPr>
          <w:rFonts w:ascii="Times New Roman" w:hAnsi="Times New Roman" w:cs="Times New Roman"/>
          <w:b/>
          <w:sz w:val="24"/>
          <w:szCs w:val="24"/>
        </w:rPr>
        <w:t xml:space="preserve"> NOME:</w:t>
      </w:r>
      <w:r w:rsidR="007B5C74">
        <w:rPr>
          <w:rFonts w:ascii="Times New Roman" w:hAnsi="Times New Roman" w:cs="Times New Roman"/>
          <w:b/>
          <w:sz w:val="24"/>
          <w:szCs w:val="24"/>
        </w:rPr>
        <w:t>__________________</w:t>
      </w:r>
      <w:proofErr w:type="gramEnd"/>
    </w:p>
    <w:p w:rsidR="009A5093" w:rsidRDefault="009A5093" w:rsidP="009A5093">
      <w:pPr>
        <w:autoSpaceDE w:val="0"/>
        <w:autoSpaceDN w:val="0"/>
        <w:adjustRightInd w:val="0"/>
        <w:spacing w:after="0" w:line="240" w:lineRule="auto"/>
        <w:rPr>
          <w:rFonts w:ascii="Garamond" w:hAnsi="Garamond" w:cs="Garamond"/>
          <w:sz w:val="24"/>
          <w:szCs w:val="24"/>
        </w:rPr>
      </w:pPr>
    </w:p>
    <w:tbl>
      <w:tblPr>
        <w:tblStyle w:val="TableGrid"/>
        <w:tblW w:w="0" w:type="auto"/>
        <w:tblLayout w:type="fixed"/>
        <w:tblLook w:val="04A0" w:firstRow="1" w:lastRow="0" w:firstColumn="1" w:lastColumn="0" w:noHBand="0" w:noVBand="1"/>
      </w:tblPr>
      <w:tblGrid>
        <w:gridCol w:w="959"/>
        <w:gridCol w:w="1923"/>
        <w:gridCol w:w="3463"/>
        <w:gridCol w:w="1843"/>
        <w:gridCol w:w="965"/>
      </w:tblGrid>
      <w:tr w:rsidR="009A5093" w:rsidRPr="00CC58AB" w:rsidTr="00A03817">
        <w:tc>
          <w:tcPr>
            <w:tcW w:w="959" w:type="dxa"/>
          </w:tcPr>
          <w:p w:rsidR="009A5093" w:rsidRPr="00CC58AB" w:rsidRDefault="009A5093" w:rsidP="00A03817">
            <w:pPr>
              <w:autoSpaceDE w:val="0"/>
              <w:autoSpaceDN w:val="0"/>
              <w:adjustRightInd w:val="0"/>
              <w:jc w:val="center"/>
              <w:rPr>
                <w:rFonts w:ascii="Times New Roman" w:hAnsi="Times New Roman" w:cs="Times New Roman"/>
                <w:b/>
                <w:sz w:val="16"/>
                <w:szCs w:val="16"/>
              </w:rPr>
            </w:pPr>
            <w:r w:rsidRPr="00CC58AB">
              <w:rPr>
                <w:rFonts w:ascii="Times New Roman" w:hAnsi="Times New Roman" w:cs="Times New Roman"/>
                <w:b/>
                <w:sz w:val="16"/>
                <w:szCs w:val="16"/>
              </w:rPr>
              <w:t>CATEGORIA</w:t>
            </w:r>
          </w:p>
        </w:tc>
        <w:tc>
          <w:tcPr>
            <w:tcW w:w="1923" w:type="dxa"/>
          </w:tcPr>
          <w:p w:rsidR="009A5093" w:rsidRPr="00CC58AB" w:rsidRDefault="003638AC" w:rsidP="00A0381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FUNZIONE VALUTABILE</w:t>
            </w:r>
          </w:p>
        </w:tc>
        <w:tc>
          <w:tcPr>
            <w:tcW w:w="3463" w:type="dxa"/>
          </w:tcPr>
          <w:p w:rsidR="009A5093" w:rsidRPr="00CC58AB" w:rsidRDefault="003638AC" w:rsidP="00A0381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DESCRIZIONE FUNZIONE</w:t>
            </w:r>
          </w:p>
        </w:tc>
        <w:tc>
          <w:tcPr>
            <w:tcW w:w="1843" w:type="dxa"/>
          </w:tcPr>
          <w:p w:rsidR="009A5093" w:rsidRPr="00CC58AB" w:rsidRDefault="003638AC"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MODALITA’ ATTRIBUZIONE PUNTEGGIO</w:t>
            </w:r>
          </w:p>
        </w:tc>
        <w:tc>
          <w:tcPr>
            <w:tcW w:w="965" w:type="dxa"/>
          </w:tcPr>
          <w:p w:rsidR="009A5093" w:rsidRPr="002831EB" w:rsidRDefault="009A5093" w:rsidP="00A03817">
            <w:pPr>
              <w:autoSpaceDE w:val="0"/>
              <w:autoSpaceDN w:val="0"/>
              <w:adjustRightInd w:val="0"/>
              <w:jc w:val="center"/>
              <w:rPr>
                <w:rFonts w:ascii="Times New Roman" w:hAnsi="Times New Roman" w:cs="Times New Roman"/>
                <w:b/>
                <w:sz w:val="10"/>
                <w:szCs w:val="10"/>
              </w:rPr>
            </w:pPr>
            <w:r w:rsidRPr="002831EB">
              <w:rPr>
                <w:rFonts w:ascii="Times New Roman" w:hAnsi="Times New Roman" w:cs="Times New Roman"/>
                <w:b/>
                <w:sz w:val="10"/>
                <w:szCs w:val="10"/>
              </w:rPr>
              <w:t>PUNTEGGIO ATTRIBUITO</w:t>
            </w:r>
          </w:p>
        </w:tc>
      </w:tr>
      <w:tr w:rsidR="009A5093" w:rsidRPr="00CC58AB" w:rsidTr="00A03817">
        <w:tc>
          <w:tcPr>
            <w:tcW w:w="959" w:type="dxa"/>
            <w:vAlign w:val="center"/>
          </w:tcPr>
          <w:p w:rsidR="009A5093" w:rsidRPr="00CC58AB" w:rsidRDefault="009A5093" w:rsidP="00A03817">
            <w:pPr>
              <w:autoSpaceDE w:val="0"/>
              <w:autoSpaceDN w:val="0"/>
              <w:adjustRightInd w:val="0"/>
              <w:rPr>
                <w:rFonts w:ascii="Times New Roman" w:hAnsi="Times New Roman" w:cs="Times New Roman"/>
                <w:sz w:val="16"/>
                <w:szCs w:val="16"/>
              </w:rPr>
            </w:pPr>
          </w:p>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A</w:t>
            </w:r>
          </w:p>
        </w:tc>
        <w:tc>
          <w:tcPr>
            <w:tcW w:w="1923" w:type="dxa"/>
            <w:vAlign w:val="center"/>
          </w:tcPr>
          <w:p w:rsidR="009A5093" w:rsidRPr="00CC58AB" w:rsidRDefault="009A5093" w:rsidP="00A03817">
            <w:pPr>
              <w:autoSpaceDE w:val="0"/>
              <w:autoSpaceDN w:val="0"/>
              <w:adjustRightInd w:val="0"/>
              <w:rPr>
                <w:rFonts w:ascii="Times New Roman" w:hAnsi="Times New Roman" w:cs="Times New Roman"/>
                <w:sz w:val="16"/>
                <w:szCs w:val="16"/>
              </w:rPr>
            </w:pPr>
            <w:proofErr w:type="gramStart"/>
            <w:r w:rsidRPr="00CC58AB">
              <w:rPr>
                <w:rFonts w:ascii="Times New Roman" w:hAnsi="Times New Roman" w:cs="Times New Roman"/>
                <w:sz w:val="16"/>
                <w:szCs w:val="16"/>
              </w:rPr>
              <w:t>funzione</w:t>
            </w:r>
            <w:proofErr w:type="gramEnd"/>
            <w:r w:rsidRPr="00CC58AB">
              <w:rPr>
                <w:rFonts w:ascii="Times New Roman" w:hAnsi="Times New Roman" w:cs="Times New Roman"/>
                <w:sz w:val="16"/>
                <w:szCs w:val="16"/>
              </w:rPr>
              <w:t xml:space="preserve"> di collaborazione</w:t>
            </w:r>
          </w:p>
        </w:tc>
        <w:tc>
          <w:tcPr>
            <w:tcW w:w="3463" w:type="dxa"/>
            <w:vAlign w:val="center"/>
          </w:tcPr>
          <w:p w:rsidR="009A5093" w:rsidRPr="00CC58AB" w:rsidRDefault="009A5093" w:rsidP="00A03817">
            <w:pPr>
              <w:autoSpaceDE w:val="0"/>
              <w:autoSpaceDN w:val="0"/>
              <w:adjustRightInd w:val="0"/>
              <w:jc w:val="both"/>
              <w:rPr>
                <w:rFonts w:ascii="Times New Roman" w:hAnsi="Times New Roman" w:cs="Times New Roman"/>
                <w:sz w:val="16"/>
                <w:szCs w:val="16"/>
              </w:rPr>
            </w:pPr>
            <w:r w:rsidRPr="00CC58AB">
              <w:rPr>
                <w:rFonts w:ascii="Times New Roman" w:hAnsi="Times New Roman" w:cs="Times New Roman"/>
                <w:sz w:val="16"/>
                <w:szCs w:val="16"/>
              </w:rPr>
              <w:t>Nell’ambito di questa funzione deve essere valutato non solo il ruolo consultivo, ma anche quello propositivo, nell’ambito sempre delle competenze proprie del Segretario comunale.</w:t>
            </w:r>
          </w:p>
          <w:p w:rsidR="009A5093" w:rsidRPr="00CC58AB" w:rsidRDefault="009A5093" w:rsidP="00A03817">
            <w:pPr>
              <w:autoSpaceDE w:val="0"/>
              <w:autoSpaceDN w:val="0"/>
              <w:adjustRightInd w:val="0"/>
              <w:rPr>
                <w:rFonts w:ascii="Times New Roman" w:hAnsi="Times New Roman" w:cs="Times New Roman"/>
                <w:sz w:val="16"/>
                <w:szCs w:val="16"/>
              </w:rPr>
            </w:pPr>
          </w:p>
        </w:tc>
        <w:tc>
          <w:tcPr>
            <w:tcW w:w="1843" w:type="dxa"/>
          </w:tcPr>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8</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12</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18</w:t>
            </w: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Ottimo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20</w:t>
            </w: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r w:rsidR="009A5093" w:rsidRPr="00CC58AB" w:rsidTr="00A03817">
        <w:tc>
          <w:tcPr>
            <w:tcW w:w="959" w:type="dxa"/>
            <w:vAlign w:val="center"/>
          </w:tcPr>
          <w:p w:rsidR="009A5093" w:rsidRPr="00CC58AB" w:rsidRDefault="009A5093" w:rsidP="00A03817">
            <w:pPr>
              <w:autoSpaceDE w:val="0"/>
              <w:autoSpaceDN w:val="0"/>
              <w:adjustRightInd w:val="0"/>
              <w:rPr>
                <w:rFonts w:ascii="Times New Roman" w:hAnsi="Times New Roman" w:cs="Times New Roman"/>
                <w:sz w:val="16"/>
                <w:szCs w:val="16"/>
              </w:rPr>
            </w:pPr>
          </w:p>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B</w:t>
            </w:r>
          </w:p>
        </w:tc>
        <w:tc>
          <w:tcPr>
            <w:tcW w:w="1923" w:type="dxa"/>
            <w:vAlign w:val="center"/>
          </w:tcPr>
          <w:p w:rsidR="009A5093" w:rsidRPr="00CC58AB" w:rsidRDefault="009A5093" w:rsidP="00A03817">
            <w:pPr>
              <w:autoSpaceDE w:val="0"/>
              <w:autoSpaceDN w:val="0"/>
              <w:adjustRightInd w:val="0"/>
              <w:jc w:val="both"/>
              <w:rPr>
                <w:rFonts w:ascii="Times New Roman" w:hAnsi="Times New Roman" w:cs="Times New Roman"/>
                <w:sz w:val="16"/>
                <w:szCs w:val="16"/>
              </w:rPr>
            </w:pPr>
            <w:proofErr w:type="gramStart"/>
            <w:r w:rsidRPr="00CC58AB">
              <w:rPr>
                <w:rFonts w:ascii="Times New Roman" w:hAnsi="Times New Roman" w:cs="Times New Roman"/>
                <w:sz w:val="16"/>
                <w:szCs w:val="16"/>
              </w:rPr>
              <w:t>funzione</w:t>
            </w:r>
            <w:proofErr w:type="gramEnd"/>
            <w:r w:rsidRPr="00CC58AB">
              <w:rPr>
                <w:rFonts w:ascii="Times New Roman" w:hAnsi="Times New Roman" w:cs="Times New Roman"/>
                <w:sz w:val="16"/>
                <w:szCs w:val="16"/>
              </w:rPr>
              <w:t xml:space="preserve"> di assistenza giuridico amministrativa nei confronti degli organi dell’ente in ordine</w:t>
            </w:r>
          </w:p>
          <w:p w:rsidR="009A5093" w:rsidRPr="00CC58AB" w:rsidRDefault="009A5093" w:rsidP="00A03817">
            <w:pPr>
              <w:autoSpaceDE w:val="0"/>
              <w:autoSpaceDN w:val="0"/>
              <w:adjustRightInd w:val="0"/>
              <w:rPr>
                <w:rFonts w:ascii="Times New Roman" w:hAnsi="Times New Roman" w:cs="Times New Roman"/>
                <w:sz w:val="16"/>
                <w:szCs w:val="16"/>
              </w:rPr>
            </w:pPr>
            <w:proofErr w:type="gramStart"/>
            <w:r w:rsidRPr="00CC58AB">
              <w:rPr>
                <w:rFonts w:ascii="Times New Roman" w:hAnsi="Times New Roman" w:cs="Times New Roman"/>
                <w:sz w:val="16"/>
                <w:szCs w:val="16"/>
              </w:rPr>
              <w:t>alla</w:t>
            </w:r>
            <w:proofErr w:type="gramEnd"/>
            <w:r w:rsidRPr="00CC58AB">
              <w:rPr>
                <w:rFonts w:ascii="Times New Roman" w:hAnsi="Times New Roman" w:cs="Times New Roman"/>
                <w:sz w:val="16"/>
                <w:szCs w:val="16"/>
              </w:rPr>
              <w:t xml:space="preserve"> conformità dell’azione giuridico-amministrativa alle leggi, allo statuto, ai regolamenti</w:t>
            </w:r>
          </w:p>
        </w:tc>
        <w:tc>
          <w:tcPr>
            <w:tcW w:w="3463" w:type="dxa"/>
            <w:vAlign w:val="center"/>
          </w:tcPr>
          <w:p w:rsidR="009A5093" w:rsidRPr="00CC58AB" w:rsidRDefault="009A5093" w:rsidP="00A03817">
            <w:pPr>
              <w:autoSpaceDE w:val="0"/>
              <w:autoSpaceDN w:val="0"/>
              <w:adjustRightInd w:val="0"/>
              <w:jc w:val="both"/>
              <w:rPr>
                <w:rFonts w:ascii="Times New Roman" w:hAnsi="Times New Roman" w:cs="Times New Roman"/>
                <w:sz w:val="16"/>
                <w:szCs w:val="16"/>
              </w:rPr>
            </w:pPr>
            <w:r w:rsidRPr="00CC58AB">
              <w:rPr>
                <w:rFonts w:ascii="Times New Roman" w:hAnsi="Times New Roman" w:cs="Times New Roman"/>
                <w:sz w:val="16"/>
                <w:szCs w:val="16"/>
              </w:rPr>
              <w:t xml:space="preserve">La funzione dovrà essere valutata </w:t>
            </w:r>
            <w:proofErr w:type="gramStart"/>
            <w:r w:rsidRPr="00CC58AB">
              <w:rPr>
                <w:rFonts w:ascii="Times New Roman" w:hAnsi="Times New Roman" w:cs="Times New Roman"/>
                <w:sz w:val="16"/>
                <w:szCs w:val="16"/>
              </w:rPr>
              <w:t>in relazione all’</w:t>
            </w:r>
            <w:proofErr w:type="gramEnd"/>
            <w:r w:rsidRPr="00CC58AB">
              <w:rPr>
                <w:rFonts w:ascii="Times New Roman" w:hAnsi="Times New Roman" w:cs="Times New Roman"/>
                <w:sz w:val="16"/>
                <w:szCs w:val="16"/>
              </w:rPr>
              <w:t>attività di consulenza giuridico-amministrativa</w:t>
            </w:r>
          </w:p>
          <w:p w:rsidR="009A5093" w:rsidRPr="00CC58AB" w:rsidRDefault="009A5093" w:rsidP="00A03817">
            <w:pPr>
              <w:autoSpaceDE w:val="0"/>
              <w:autoSpaceDN w:val="0"/>
              <w:adjustRightInd w:val="0"/>
              <w:jc w:val="both"/>
              <w:rPr>
                <w:rFonts w:ascii="Times New Roman" w:hAnsi="Times New Roman" w:cs="Times New Roman"/>
                <w:sz w:val="16"/>
                <w:szCs w:val="16"/>
              </w:rPr>
            </w:pPr>
            <w:r w:rsidRPr="00CC58AB">
              <w:rPr>
                <w:rFonts w:ascii="Times New Roman" w:hAnsi="Times New Roman" w:cs="Times New Roman"/>
                <w:sz w:val="16"/>
                <w:szCs w:val="16"/>
              </w:rPr>
              <w:t xml:space="preserve">nei confronti degli organi dell’ente intesa quale capacità </w:t>
            </w:r>
            <w:proofErr w:type="gramStart"/>
            <w:r w:rsidRPr="00CC58AB">
              <w:rPr>
                <w:rFonts w:ascii="Times New Roman" w:hAnsi="Times New Roman" w:cs="Times New Roman"/>
                <w:sz w:val="16"/>
                <w:szCs w:val="16"/>
              </w:rPr>
              <w:t xml:space="preserve">di </w:t>
            </w:r>
            <w:proofErr w:type="gramEnd"/>
            <w:r w:rsidRPr="00CC58AB">
              <w:rPr>
                <w:rFonts w:ascii="Times New Roman" w:hAnsi="Times New Roman" w:cs="Times New Roman"/>
                <w:sz w:val="16"/>
                <w:szCs w:val="16"/>
              </w:rPr>
              <w:t>individuazione degli strumenti giuridico amministrativi più idonei per consentire l’ottimale conseguimento degli obiettivi dell’amministrazione.</w:t>
            </w:r>
          </w:p>
          <w:p w:rsidR="009A5093" w:rsidRPr="00CC58AB" w:rsidRDefault="009A5093" w:rsidP="00A03817">
            <w:pPr>
              <w:autoSpaceDE w:val="0"/>
              <w:autoSpaceDN w:val="0"/>
              <w:adjustRightInd w:val="0"/>
              <w:rPr>
                <w:rFonts w:ascii="Times New Roman" w:hAnsi="Times New Roman" w:cs="Times New Roman"/>
                <w:sz w:val="16"/>
                <w:szCs w:val="16"/>
              </w:rPr>
            </w:pPr>
          </w:p>
        </w:tc>
        <w:tc>
          <w:tcPr>
            <w:tcW w:w="1843" w:type="dxa"/>
          </w:tcPr>
          <w:p w:rsidR="009A5093" w:rsidRDefault="009A5093" w:rsidP="00A03817">
            <w:pPr>
              <w:autoSpaceDE w:val="0"/>
              <w:autoSpaceDN w:val="0"/>
              <w:adjustRightInd w:val="0"/>
              <w:ind w:left="34"/>
              <w:rPr>
                <w:rFonts w:ascii="Times New Roman" w:hAnsi="Times New Roman" w:cs="Times New Roman"/>
                <w:sz w:val="16"/>
                <w:szCs w:val="16"/>
              </w:rPr>
            </w:pP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8</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12</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18</w:t>
            </w:r>
          </w:p>
          <w:p w:rsidR="009A5093" w:rsidRPr="00CC58AB" w:rsidRDefault="009A5093" w:rsidP="00A03817">
            <w:pPr>
              <w:autoSpaceDE w:val="0"/>
              <w:autoSpaceDN w:val="0"/>
              <w:adjustRightInd w:val="0"/>
              <w:ind w:left="360" w:hanging="360"/>
              <w:rPr>
                <w:rFonts w:ascii="Times New Roman" w:hAnsi="Times New Roman" w:cs="Times New Roman"/>
                <w:sz w:val="16"/>
                <w:szCs w:val="16"/>
              </w:rPr>
            </w:pPr>
            <w:r>
              <w:rPr>
                <w:rFonts w:ascii="Times New Roman" w:hAnsi="Times New Roman" w:cs="Times New Roman"/>
                <w:sz w:val="16"/>
                <w:szCs w:val="16"/>
              </w:rPr>
              <w:t xml:space="preserve"> </w:t>
            </w:r>
            <w:r w:rsidRPr="00CC58AB">
              <w:rPr>
                <w:rFonts w:ascii="Times New Roman" w:hAnsi="Times New Roman" w:cs="Times New Roman"/>
                <w:sz w:val="16"/>
                <w:szCs w:val="16"/>
              </w:rPr>
              <w:t xml:space="preserve">Ottimo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20</w:t>
            </w: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r w:rsidR="009A5093" w:rsidRPr="00CC58AB" w:rsidTr="00A03817">
        <w:tc>
          <w:tcPr>
            <w:tcW w:w="959" w:type="dxa"/>
            <w:vAlign w:val="center"/>
          </w:tcPr>
          <w:p w:rsidR="009A5093" w:rsidRPr="00CC58AB" w:rsidRDefault="009A5093" w:rsidP="00A03817">
            <w:pPr>
              <w:autoSpaceDE w:val="0"/>
              <w:autoSpaceDN w:val="0"/>
              <w:adjustRightInd w:val="0"/>
              <w:rPr>
                <w:rFonts w:ascii="Times New Roman" w:hAnsi="Times New Roman" w:cs="Times New Roman"/>
                <w:sz w:val="16"/>
                <w:szCs w:val="16"/>
              </w:rPr>
            </w:pPr>
          </w:p>
          <w:p w:rsidR="009A5093" w:rsidRPr="00CC58AB" w:rsidRDefault="009A5093" w:rsidP="00A03817">
            <w:pPr>
              <w:autoSpaceDE w:val="0"/>
              <w:autoSpaceDN w:val="0"/>
              <w:adjustRightInd w:val="0"/>
              <w:rPr>
                <w:rFonts w:ascii="Times New Roman" w:hAnsi="Times New Roman" w:cs="Times New Roman"/>
                <w:sz w:val="16"/>
                <w:szCs w:val="16"/>
              </w:rPr>
            </w:pPr>
          </w:p>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C</w:t>
            </w:r>
          </w:p>
        </w:tc>
        <w:tc>
          <w:tcPr>
            <w:tcW w:w="1923" w:type="dxa"/>
            <w:vAlign w:val="center"/>
          </w:tcPr>
          <w:p w:rsidR="009A5093" w:rsidRPr="00CC58AB" w:rsidRDefault="009A5093" w:rsidP="00A03817">
            <w:pPr>
              <w:autoSpaceDE w:val="0"/>
              <w:autoSpaceDN w:val="0"/>
              <w:adjustRightInd w:val="0"/>
              <w:jc w:val="both"/>
              <w:rPr>
                <w:rFonts w:ascii="Times New Roman" w:hAnsi="Times New Roman" w:cs="Times New Roman"/>
                <w:sz w:val="16"/>
                <w:szCs w:val="16"/>
              </w:rPr>
            </w:pPr>
            <w:proofErr w:type="gramStart"/>
            <w:r w:rsidRPr="00CC58AB">
              <w:rPr>
                <w:rFonts w:ascii="Times New Roman" w:hAnsi="Times New Roman" w:cs="Times New Roman"/>
                <w:sz w:val="16"/>
                <w:szCs w:val="16"/>
              </w:rPr>
              <w:t>funzione</w:t>
            </w:r>
            <w:proofErr w:type="gramEnd"/>
            <w:r w:rsidRPr="00CC58AB">
              <w:rPr>
                <w:rFonts w:ascii="Times New Roman" w:hAnsi="Times New Roman" w:cs="Times New Roman"/>
                <w:sz w:val="16"/>
                <w:szCs w:val="16"/>
              </w:rPr>
              <w:t xml:space="preserve"> di partecipazione con funzioni consultive, referenti e di assistenza alle riunioni del</w:t>
            </w:r>
          </w:p>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consiglio comunale e della giunta</w:t>
            </w:r>
          </w:p>
        </w:tc>
        <w:tc>
          <w:tcPr>
            <w:tcW w:w="3463" w:type="dxa"/>
            <w:vAlign w:val="center"/>
          </w:tcPr>
          <w:p w:rsidR="009A5093" w:rsidRPr="00CC58AB" w:rsidRDefault="009A5093" w:rsidP="00A03817">
            <w:pPr>
              <w:autoSpaceDE w:val="0"/>
              <w:autoSpaceDN w:val="0"/>
              <w:adjustRightInd w:val="0"/>
              <w:jc w:val="both"/>
              <w:rPr>
                <w:rFonts w:ascii="Times New Roman" w:hAnsi="Times New Roman" w:cs="Times New Roman"/>
                <w:sz w:val="16"/>
                <w:szCs w:val="16"/>
              </w:rPr>
            </w:pPr>
            <w:r w:rsidRPr="00CC58AB">
              <w:rPr>
                <w:rFonts w:ascii="Times New Roman" w:hAnsi="Times New Roman" w:cs="Times New Roman"/>
                <w:sz w:val="16"/>
                <w:szCs w:val="16"/>
              </w:rPr>
              <w:t xml:space="preserve">Sono oggetto di valutazione le funzioni consultive, referenti, di assistenza e di verbalizzazione nei confronti della Giunta e del Consiglio comunale intese quali capacità di supportarne l’azione con riferimento agli ambiti di competenza. Rientra nello svolgimento della funzione "de qua" anche l’attività di verbalizzazione delle sedute </w:t>
            </w:r>
            <w:proofErr w:type="gramStart"/>
            <w:r w:rsidRPr="00CC58AB">
              <w:rPr>
                <w:rFonts w:ascii="Times New Roman" w:hAnsi="Times New Roman" w:cs="Times New Roman"/>
                <w:sz w:val="16"/>
                <w:szCs w:val="16"/>
              </w:rPr>
              <w:t>degli</w:t>
            </w:r>
            <w:proofErr w:type="gramEnd"/>
            <w:r w:rsidRPr="00CC58AB">
              <w:rPr>
                <w:rFonts w:ascii="Times New Roman" w:hAnsi="Times New Roman" w:cs="Times New Roman"/>
                <w:sz w:val="16"/>
                <w:szCs w:val="16"/>
              </w:rPr>
              <w:t xml:space="preserve"> organi dell’ente.</w:t>
            </w:r>
          </w:p>
          <w:p w:rsidR="009A5093" w:rsidRPr="00CC58AB" w:rsidRDefault="009A5093" w:rsidP="00A03817">
            <w:pPr>
              <w:autoSpaceDE w:val="0"/>
              <w:autoSpaceDN w:val="0"/>
              <w:adjustRightInd w:val="0"/>
              <w:rPr>
                <w:rFonts w:ascii="Times New Roman" w:hAnsi="Times New Roman" w:cs="Times New Roman"/>
                <w:sz w:val="16"/>
                <w:szCs w:val="16"/>
              </w:rPr>
            </w:pPr>
          </w:p>
        </w:tc>
        <w:tc>
          <w:tcPr>
            <w:tcW w:w="1843" w:type="dxa"/>
          </w:tcPr>
          <w:p w:rsidR="009A5093" w:rsidRDefault="009A5093" w:rsidP="00A03817">
            <w:pPr>
              <w:autoSpaceDE w:val="0"/>
              <w:autoSpaceDN w:val="0"/>
              <w:adjustRightInd w:val="0"/>
              <w:ind w:left="34"/>
              <w:rPr>
                <w:rFonts w:ascii="Times New Roman" w:hAnsi="Times New Roman" w:cs="Times New Roman"/>
                <w:sz w:val="16"/>
                <w:szCs w:val="16"/>
              </w:rPr>
            </w:pP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4</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6</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8</w:t>
            </w:r>
          </w:p>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 xml:space="preserve">Ottimo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10</w:t>
            </w: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r w:rsidR="009A5093" w:rsidRPr="00CC58AB" w:rsidTr="00A03817">
        <w:tc>
          <w:tcPr>
            <w:tcW w:w="959" w:type="dxa"/>
            <w:vAlign w:val="center"/>
          </w:tcPr>
          <w:p w:rsidR="009A5093" w:rsidRPr="00CC58AB" w:rsidRDefault="009A5093" w:rsidP="00A03817">
            <w:pPr>
              <w:autoSpaceDE w:val="0"/>
              <w:autoSpaceDN w:val="0"/>
              <w:adjustRightInd w:val="0"/>
              <w:rPr>
                <w:rFonts w:ascii="Times New Roman" w:hAnsi="Times New Roman" w:cs="Times New Roman"/>
                <w:sz w:val="16"/>
                <w:szCs w:val="16"/>
              </w:rPr>
            </w:pPr>
            <w:r w:rsidRPr="00CC58AB">
              <w:rPr>
                <w:rFonts w:ascii="Times New Roman" w:hAnsi="Times New Roman" w:cs="Times New Roman"/>
                <w:sz w:val="16"/>
                <w:szCs w:val="16"/>
              </w:rPr>
              <w:t>D</w:t>
            </w:r>
          </w:p>
        </w:tc>
        <w:tc>
          <w:tcPr>
            <w:tcW w:w="1923" w:type="dxa"/>
            <w:vAlign w:val="center"/>
          </w:tcPr>
          <w:p w:rsidR="009A5093" w:rsidRPr="00CC58AB" w:rsidRDefault="009A5093" w:rsidP="009E220F">
            <w:pPr>
              <w:autoSpaceDE w:val="0"/>
              <w:autoSpaceDN w:val="0"/>
              <w:adjustRightInd w:val="0"/>
              <w:jc w:val="both"/>
              <w:rPr>
                <w:rFonts w:ascii="Times New Roman" w:hAnsi="Times New Roman" w:cs="Times New Roman"/>
                <w:sz w:val="16"/>
                <w:szCs w:val="16"/>
              </w:rPr>
            </w:pPr>
            <w:proofErr w:type="gramStart"/>
            <w:r w:rsidRPr="00CC58AB">
              <w:rPr>
                <w:rFonts w:ascii="Times New Roman" w:hAnsi="Times New Roman" w:cs="Times New Roman"/>
                <w:sz w:val="16"/>
                <w:szCs w:val="16"/>
              </w:rPr>
              <w:t>funzione</w:t>
            </w:r>
            <w:proofErr w:type="gramEnd"/>
            <w:r w:rsidRPr="00CC58AB">
              <w:rPr>
                <w:rFonts w:ascii="Times New Roman" w:hAnsi="Times New Roman" w:cs="Times New Roman"/>
                <w:sz w:val="16"/>
                <w:szCs w:val="16"/>
              </w:rPr>
              <w:t xml:space="preserve"> di coordinamento dei responsabili di Settore </w:t>
            </w:r>
            <w:r w:rsidR="00EB5FC6">
              <w:rPr>
                <w:rFonts w:ascii="Times New Roman" w:hAnsi="Times New Roman" w:cs="Times New Roman"/>
                <w:sz w:val="16"/>
                <w:szCs w:val="16"/>
              </w:rPr>
              <w:t xml:space="preserve"> e </w:t>
            </w:r>
            <w:r w:rsidR="00DA7834">
              <w:rPr>
                <w:rFonts w:ascii="Times New Roman" w:hAnsi="Times New Roman" w:cs="Times New Roman"/>
                <w:sz w:val="16"/>
                <w:szCs w:val="16"/>
              </w:rPr>
              <w:t>d</w:t>
            </w:r>
            <w:r w:rsidR="00EB5FC6">
              <w:rPr>
                <w:rFonts w:ascii="Times New Roman" w:hAnsi="Times New Roman" w:cs="Times New Roman"/>
                <w:sz w:val="16"/>
                <w:szCs w:val="16"/>
              </w:rPr>
              <w:t>i</w:t>
            </w:r>
            <w:r w:rsidR="00DA7834">
              <w:rPr>
                <w:rFonts w:ascii="Times New Roman" w:hAnsi="Times New Roman" w:cs="Times New Roman"/>
                <w:sz w:val="16"/>
                <w:szCs w:val="16"/>
              </w:rPr>
              <w:t xml:space="preserve"> </w:t>
            </w:r>
            <w:r w:rsidRPr="00CC58AB">
              <w:rPr>
                <w:rFonts w:ascii="Times New Roman" w:hAnsi="Times New Roman" w:cs="Times New Roman"/>
                <w:sz w:val="16"/>
                <w:szCs w:val="16"/>
              </w:rPr>
              <w:t xml:space="preserve"> responsabile di settore </w:t>
            </w:r>
          </w:p>
        </w:tc>
        <w:tc>
          <w:tcPr>
            <w:tcW w:w="3463" w:type="dxa"/>
            <w:vAlign w:val="center"/>
          </w:tcPr>
          <w:p w:rsidR="009A5093" w:rsidRPr="00CC58AB" w:rsidRDefault="003638AC" w:rsidP="00A0381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A</w:t>
            </w:r>
            <w:r w:rsidR="009A5093" w:rsidRPr="00CC58AB">
              <w:rPr>
                <w:rFonts w:ascii="Times New Roman" w:hAnsi="Times New Roman" w:cs="Times New Roman"/>
                <w:sz w:val="16"/>
                <w:szCs w:val="16"/>
              </w:rPr>
              <w:t xml:space="preserve">ttività svolta </w:t>
            </w:r>
            <w:proofErr w:type="gramStart"/>
            <w:r w:rsidR="009A5093" w:rsidRPr="00CC58AB">
              <w:rPr>
                <w:rFonts w:ascii="Times New Roman" w:hAnsi="Times New Roman" w:cs="Times New Roman"/>
                <w:sz w:val="16"/>
                <w:szCs w:val="16"/>
              </w:rPr>
              <w:t>dal segretario comunale finalizzata</w:t>
            </w:r>
            <w:proofErr w:type="gramEnd"/>
            <w:r w:rsidR="009A5093" w:rsidRPr="00CC58AB">
              <w:rPr>
                <w:rFonts w:ascii="Times New Roman" w:hAnsi="Times New Roman" w:cs="Times New Roman"/>
                <w:sz w:val="16"/>
                <w:szCs w:val="16"/>
              </w:rPr>
              <w:t xml:space="preserve"> a garantire l’unità di indirizzo amministrativo, volta cioè a garantire l’unitarietà e l’omogeneità dell’azione dei responsabili di Settore, in coerenza con il programma dell’amministrazione comunale</w:t>
            </w:r>
          </w:p>
        </w:tc>
        <w:tc>
          <w:tcPr>
            <w:tcW w:w="1843" w:type="dxa"/>
          </w:tcPr>
          <w:p w:rsidR="009A5093" w:rsidRDefault="009A5093" w:rsidP="00A03817">
            <w:pPr>
              <w:autoSpaceDE w:val="0"/>
              <w:autoSpaceDN w:val="0"/>
              <w:adjustRightInd w:val="0"/>
              <w:rPr>
                <w:rFonts w:ascii="Times New Roman" w:hAnsi="Times New Roman" w:cs="Times New Roman"/>
                <w:sz w:val="16"/>
                <w:szCs w:val="16"/>
              </w:rPr>
            </w:pP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8</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12</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18</w:t>
            </w:r>
          </w:p>
          <w:p w:rsidR="009A5093" w:rsidRPr="00CC58AB" w:rsidRDefault="009E0125"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009A5093" w:rsidRPr="00CC58AB">
              <w:rPr>
                <w:rFonts w:ascii="Times New Roman" w:hAnsi="Times New Roman" w:cs="Times New Roman"/>
                <w:sz w:val="16"/>
                <w:szCs w:val="16"/>
              </w:rPr>
              <w:t xml:space="preserve">Ottimo </w:t>
            </w:r>
            <w:proofErr w:type="spellStart"/>
            <w:proofErr w:type="gramStart"/>
            <w:r w:rsidR="009A5093" w:rsidRPr="00CC58AB">
              <w:rPr>
                <w:rFonts w:ascii="Times New Roman" w:hAnsi="Times New Roman" w:cs="Times New Roman"/>
                <w:sz w:val="16"/>
                <w:szCs w:val="16"/>
              </w:rPr>
              <w:t>p.ti</w:t>
            </w:r>
            <w:proofErr w:type="spellEnd"/>
            <w:proofErr w:type="gramEnd"/>
            <w:r w:rsidR="009A5093" w:rsidRPr="00CC58AB">
              <w:rPr>
                <w:rFonts w:ascii="Times New Roman" w:hAnsi="Times New Roman" w:cs="Times New Roman"/>
                <w:sz w:val="16"/>
                <w:szCs w:val="16"/>
              </w:rPr>
              <w:t xml:space="preserve"> </w:t>
            </w:r>
            <w:r w:rsidR="009A5093">
              <w:rPr>
                <w:rFonts w:ascii="Times New Roman" w:hAnsi="Times New Roman" w:cs="Times New Roman"/>
                <w:sz w:val="16"/>
                <w:szCs w:val="16"/>
              </w:rPr>
              <w:t>20</w:t>
            </w: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r w:rsidR="009A5093" w:rsidRPr="00CC58AB" w:rsidTr="00A03817">
        <w:tc>
          <w:tcPr>
            <w:tcW w:w="959" w:type="dxa"/>
            <w:vAlign w:val="center"/>
          </w:tcPr>
          <w:p w:rsidR="009A5093" w:rsidRPr="00CC58AB" w:rsidRDefault="00BE6B69"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w:t>
            </w:r>
          </w:p>
        </w:tc>
        <w:tc>
          <w:tcPr>
            <w:tcW w:w="1923" w:type="dxa"/>
            <w:vAlign w:val="center"/>
          </w:tcPr>
          <w:p w:rsidR="009A5093" w:rsidRPr="00CC58AB" w:rsidRDefault="002805A9" w:rsidP="00A0381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Direzione di uffici e servizi</w:t>
            </w:r>
          </w:p>
        </w:tc>
        <w:tc>
          <w:tcPr>
            <w:tcW w:w="3463" w:type="dxa"/>
            <w:vAlign w:val="center"/>
          </w:tcPr>
          <w:p w:rsidR="009A5093" w:rsidRPr="009E220F" w:rsidRDefault="00DB43AA" w:rsidP="009E220F">
            <w:pPr>
              <w:autoSpaceDE w:val="0"/>
              <w:autoSpaceDN w:val="0"/>
              <w:adjustRightInd w:val="0"/>
              <w:jc w:val="both"/>
            </w:pPr>
            <w:r>
              <w:rPr>
                <w:rFonts w:ascii="Times New Roman" w:hAnsi="Times New Roman" w:cs="Times New Roman"/>
                <w:sz w:val="16"/>
                <w:szCs w:val="16"/>
              </w:rPr>
              <w:t>G</w:t>
            </w:r>
            <w:r w:rsidR="002805A9" w:rsidRPr="002805A9">
              <w:rPr>
                <w:rFonts w:ascii="Times New Roman" w:hAnsi="Times New Roman" w:cs="Times New Roman"/>
                <w:sz w:val="16"/>
                <w:szCs w:val="16"/>
              </w:rPr>
              <w:t>estione dell'Unità</w:t>
            </w:r>
            <w:r w:rsidR="002805A9">
              <w:rPr>
                <w:rFonts w:ascii="Times New Roman" w:hAnsi="Times New Roman" w:cs="Times New Roman"/>
                <w:sz w:val="16"/>
                <w:szCs w:val="16"/>
              </w:rPr>
              <w:t xml:space="preserve"> organizzativa assegnata</w:t>
            </w:r>
            <w:r w:rsidR="009E220F">
              <w:rPr>
                <w:rFonts w:ascii="Times New Roman" w:hAnsi="Times New Roman" w:cs="Times New Roman"/>
                <w:sz w:val="16"/>
                <w:szCs w:val="16"/>
              </w:rPr>
              <w:t>,</w:t>
            </w:r>
            <w:r w:rsidR="009E220F" w:rsidRPr="00CC58AB">
              <w:rPr>
                <w:rFonts w:ascii="Times New Roman" w:hAnsi="Times New Roman" w:cs="Times New Roman"/>
                <w:sz w:val="16"/>
                <w:szCs w:val="16"/>
              </w:rPr>
              <w:t xml:space="preserve"> </w:t>
            </w:r>
            <w:r w:rsidR="009E220F">
              <w:rPr>
                <w:rFonts w:ascii="Times New Roman" w:hAnsi="Times New Roman" w:cs="Times New Roman"/>
                <w:sz w:val="16"/>
                <w:szCs w:val="16"/>
              </w:rPr>
              <w:t>qua</w:t>
            </w:r>
            <w:r w:rsidR="009E220F" w:rsidRPr="00CC58AB">
              <w:rPr>
                <w:rFonts w:ascii="Times New Roman" w:hAnsi="Times New Roman" w:cs="Times New Roman"/>
                <w:sz w:val="16"/>
                <w:szCs w:val="16"/>
              </w:rPr>
              <w:t xml:space="preserve">lora al segretario comunale </w:t>
            </w:r>
            <w:r w:rsidR="009E220F">
              <w:rPr>
                <w:rFonts w:ascii="Times New Roman" w:hAnsi="Times New Roman" w:cs="Times New Roman"/>
                <w:sz w:val="16"/>
                <w:szCs w:val="16"/>
              </w:rPr>
              <w:t>sia stata</w:t>
            </w:r>
            <w:r w:rsidR="009E220F" w:rsidRPr="00CC58AB">
              <w:rPr>
                <w:rFonts w:ascii="Times New Roman" w:hAnsi="Times New Roman" w:cs="Times New Roman"/>
                <w:sz w:val="16"/>
                <w:szCs w:val="16"/>
              </w:rPr>
              <w:t xml:space="preserve"> attribuita la</w:t>
            </w:r>
            <w:proofErr w:type="gramStart"/>
            <w:r w:rsidR="009E220F" w:rsidRPr="00CC58AB">
              <w:rPr>
                <w:rFonts w:ascii="Times New Roman" w:hAnsi="Times New Roman" w:cs="Times New Roman"/>
                <w:sz w:val="16"/>
                <w:szCs w:val="16"/>
              </w:rPr>
              <w:t xml:space="preserve">  </w:t>
            </w:r>
            <w:proofErr w:type="gramEnd"/>
            <w:r w:rsidR="009E220F" w:rsidRPr="00CC58AB">
              <w:rPr>
                <w:rFonts w:ascii="Times New Roman" w:hAnsi="Times New Roman" w:cs="Times New Roman"/>
                <w:sz w:val="16"/>
                <w:szCs w:val="16"/>
              </w:rPr>
              <w:t>responsabilità organizzativa e gestionale di un settore dell’Ente</w:t>
            </w:r>
          </w:p>
        </w:tc>
        <w:tc>
          <w:tcPr>
            <w:tcW w:w="1843" w:type="dxa"/>
          </w:tcPr>
          <w:p w:rsidR="009A5093" w:rsidRDefault="009A5093" w:rsidP="00A03817">
            <w:pPr>
              <w:autoSpaceDE w:val="0"/>
              <w:autoSpaceDN w:val="0"/>
              <w:adjustRightInd w:val="0"/>
              <w:ind w:left="34"/>
              <w:rPr>
                <w:rFonts w:ascii="Times New Roman" w:hAnsi="Times New Roman" w:cs="Times New Roman"/>
                <w:sz w:val="16"/>
                <w:szCs w:val="16"/>
              </w:rPr>
            </w:pP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5</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7</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12</w:t>
            </w:r>
          </w:p>
          <w:p w:rsidR="009A5093" w:rsidRDefault="009A5093"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Pr="00CC58AB">
              <w:rPr>
                <w:rFonts w:ascii="Times New Roman" w:hAnsi="Times New Roman" w:cs="Times New Roman"/>
                <w:sz w:val="16"/>
                <w:szCs w:val="16"/>
              </w:rPr>
              <w:t xml:space="preserve">Ottimo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15</w:t>
            </w:r>
          </w:p>
          <w:p w:rsidR="009A5093" w:rsidRPr="00CC58AB" w:rsidRDefault="009A5093" w:rsidP="00A03817">
            <w:pPr>
              <w:autoSpaceDE w:val="0"/>
              <w:autoSpaceDN w:val="0"/>
              <w:adjustRightInd w:val="0"/>
              <w:rPr>
                <w:rFonts w:ascii="Times New Roman" w:hAnsi="Times New Roman" w:cs="Times New Roman"/>
                <w:sz w:val="16"/>
                <w:szCs w:val="16"/>
              </w:rPr>
            </w:pP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r w:rsidR="009A5093" w:rsidRPr="00CC58AB" w:rsidTr="00A03817">
        <w:tc>
          <w:tcPr>
            <w:tcW w:w="959" w:type="dxa"/>
            <w:vAlign w:val="center"/>
          </w:tcPr>
          <w:p w:rsidR="009A5093" w:rsidRPr="00CC58AB" w:rsidRDefault="00BE6B69"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w:t>
            </w:r>
          </w:p>
        </w:tc>
        <w:tc>
          <w:tcPr>
            <w:tcW w:w="1923" w:type="dxa"/>
            <w:vAlign w:val="center"/>
          </w:tcPr>
          <w:p w:rsidR="009A5093" w:rsidRPr="00CC58AB" w:rsidRDefault="00CC208E" w:rsidP="00BE6B6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F</w:t>
            </w:r>
            <w:r w:rsidR="009A5093" w:rsidRPr="00CC58AB">
              <w:rPr>
                <w:rFonts w:ascii="Times New Roman" w:hAnsi="Times New Roman" w:cs="Times New Roman"/>
                <w:sz w:val="16"/>
                <w:szCs w:val="16"/>
              </w:rPr>
              <w:t>unzione</w:t>
            </w:r>
            <w:r w:rsidR="00BE6B69">
              <w:rPr>
                <w:rFonts w:ascii="Times New Roman" w:hAnsi="Times New Roman" w:cs="Times New Roman"/>
                <w:sz w:val="16"/>
                <w:szCs w:val="16"/>
              </w:rPr>
              <w:t xml:space="preserve"> connessa alla </w:t>
            </w:r>
            <w:r w:rsidR="009A5093" w:rsidRPr="00CC58AB">
              <w:rPr>
                <w:rFonts w:ascii="Times New Roman" w:hAnsi="Times New Roman" w:cs="Times New Roman"/>
                <w:sz w:val="16"/>
                <w:szCs w:val="16"/>
              </w:rPr>
              <w:t xml:space="preserve">predisposizione del Piano della </w:t>
            </w:r>
            <w:proofErr w:type="gramStart"/>
            <w:r w:rsidR="009A5093" w:rsidRPr="00CC58AB">
              <w:rPr>
                <w:rFonts w:ascii="Times New Roman" w:hAnsi="Times New Roman" w:cs="Times New Roman"/>
                <w:sz w:val="16"/>
                <w:szCs w:val="16"/>
              </w:rPr>
              <w:t>Performance</w:t>
            </w:r>
            <w:proofErr w:type="gramEnd"/>
          </w:p>
        </w:tc>
        <w:tc>
          <w:tcPr>
            <w:tcW w:w="3463" w:type="dxa"/>
            <w:vAlign w:val="center"/>
          </w:tcPr>
          <w:p w:rsidR="009A5093" w:rsidRPr="00CC58AB" w:rsidRDefault="00CC208E" w:rsidP="00CC208E">
            <w:pPr>
              <w:autoSpaceDE w:val="0"/>
              <w:autoSpaceDN w:val="0"/>
              <w:adjustRightInd w:val="0"/>
              <w:jc w:val="both"/>
              <w:rPr>
                <w:rFonts w:ascii="Times New Roman" w:hAnsi="Times New Roman" w:cs="Times New Roman"/>
                <w:sz w:val="16"/>
                <w:szCs w:val="16"/>
              </w:rPr>
            </w:pPr>
            <w:r w:rsidRPr="00CC58AB">
              <w:rPr>
                <w:rFonts w:ascii="Times New Roman" w:hAnsi="Times New Roman" w:cs="Times New Roman"/>
                <w:sz w:val="16"/>
                <w:szCs w:val="16"/>
              </w:rPr>
              <w:t xml:space="preserve">La funzione dovrà essere valutata </w:t>
            </w:r>
            <w:proofErr w:type="gramStart"/>
            <w:r w:rsidRPr="00CC58AB">
              <w:rPr>
                <w:rFonts w:ascii="Times New Roman" w:hAnsi="Times New Roman" w:cs="Times New Roman"/>
                <w:sz w:val="16"/>
                <w:szCs w:val="16"/>
              </w:rPr>
              <w:t xml:space="preserve">in relazione </w:t>
            </w:r>
            <w:r>
              <w:rPr>
                <w:rFonts w:ascii="Times New Roman" w:hAnsi="Times New Roman" w:cs="Times New Roman"/>
                <w:sz w:val="16"/>
                <w:szCs w:val="16"/>
              </w:rPr>
              <w:t xml:space="preserve"> alla</w:t>
            </w:r>
            <w:proofErr w:type="gramEnd"/>
            <w:r>
              <w:rPr>
                <w:rFonts w:ascii="Times New Roman" w:hAnsi="Times New Roman" w:cs="Times New Roman"/>
                <w:sz w:val="16"/>
                <w:szCs w:val="16"/>
              </w:rPr>
              <w:t xml:space="preserve"> capacità di coordinare  tutti gli attori coinvolti nella redazione del piano delle performance ed al rispetto dei tempi previsti dal regolamento per pianificazione e rendicontazione delle performance</w:t>
            </w:r>
          </w:p>
        </w:tc>
        <w:tc>
          <w:tcPr>
            <w:tcW w:w="1843" w:type="dxa"/>
          </w:tcPr>
          <w:p w:rsidR="009A5093" w:rsidRDefault="009A5093" w:rsidP="00A03817">
            <w:pPr>
              <w:autoSpaceDE w:val="0"/>
              <w:autoSpaceDN w:val="0"/>
              <w:adjustRightInd w:val="0"/>
              <w:ind w:left="34"/>
              <w:rPr>
                <w:rFonts w:ascii="Times New Roman" w:hAnsi="Times New Roman" w:cs="Times New Roman"/>
                <w:sz w:val="16"/>
                <w:szCs w:val="16"/>
              </w:rPr>
            </w:pPr>
          </w:p>
          <w:p w:rsidR="009A5093" w:rsidRPr="00CC58AB" w:rsidRDefault="009A5093" w:rsidP="00A03817">
            <w:pPr>
              <w:autoSpaceDE w:val="0"/>
              <w:autoSpaceDN w:val="0"/>
              <w:adjustRightInd w:val="0"/>
              <w:ind w:left="34"/>
              <w:rPr>
                <w:rFonts w:ascii="Times New Roman" w:hAnsi="Times New Roman" w:cs="Times New Roman"/>
                <w:sz w:val="16"/>
                <w:szCs w:val="16"/>
              </w:rPr>
            </w:pPr>
            <w:r w:rsidRPr="00CC58AB">
              <w:rPr>
                <w:rFonts w:ascii="Times New Roman" w:hAnsi="Times New Roman" w:cs="Times New Roman"/>
                <w:sz w:val="16"/>
                <w:szCs w:val="16"/>
              </w:rPr>
              <w:t xml:space="preserve">Insufficiente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0</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sufficiente</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5</w:t>
            </w:r>
          </w:p>
          <w:p w:rsidR="009A5093" w:rsidRPr="00CC58AB" w:rsidRDefault="009A5093" w:rsidP="00A03817">
            <w:pPr>
              <w:autoSpaceDE w:val="0"/>
              <w:autoSpaceDN w:val="0"/>
              <w:adjustRightInd w:val="0"/>
              <w:ind w:left="34"/>
              <w:rPr>
                <w:rFonts w:ascii="Times New Roman" w:hAnsi="Times New Roman" w:cs="Times New Roman"/>
                <w:sz w:val="16"/>
                <w:szCs w:val="16"/>
              </w:rPr>
            </w:pPr>
            <w:r>
              <w:rPr>
                <w:rFonts w:ascii="Times New Roman" w:hAnsi="Times New Roman" w:cs="Times New Roman"/>
                <w:sz w:val="16"/>
                <w:szCs w:val="16"/>
              </w:rPr>
              <w:t xml:space="preserve">Discreto </w:t>
            </w:r>
            <w:proofErr w:type="spellStart"/>
            <w:proofErr w:type="gramStart"/>
            <w:r>
              <w:rPr>
                <w:rFonts w:ascii="Times New Roman" w:hAnsi="Times New Roman" w:cs="Times New Roman"/>
                <w:sz w:val="16"/>
                <w:szCs w:val="16"/>
              </w:rPr>
              <w:t>p.ti</w:t>
            </w:r>
            <w:proofErr w:type="spellEnd"/>
            <w:proofErr w:type="gramEnd"/>
            <w:r>
              <w:rPr>
                <w:rFonts w:ascii="Times New Roman" w:hAnsi="Times New Roman" w:cs="Times New Roman"/>
                <w:sz w:val="16"/>
                <w:szCs w:val="16"/>
              </w:rPr>
              <w:t xml:space="preserve"> 7</w:t>
            </w:r>
          </w:p>
          <w:p w:rsidR="009A5093" w:rsidRPr="00CC58AB" w:rsidRDefault="009A5093" w:rsidP="00A03817">
            <w:pPr>
              <w:autoSpaceDE w:val="0"/>
              <w:autoSpaceDN w:val="0"/>
              <w:adjustRightInd w:val="0"/>
              <w:ind w:left="34"/>
              <w:rPr>
                <w:rFonts w:ascii="Times New Roman" w:hAnsi="Times New Roman" w:cs="Times New Roman"/>
                <w:sz w:val="16"/>
                <w:szCs w:val="16"/>
              </w:rPr>
            </w:pPr>
            <w:proofErr w:type="gramStart"/>
            <w:r>
              <w:rPr>
                <w:rFonts w:ascii="Times New Roman" w:hAnsi="Times New Roman" w:cs="Times New Roman"/>
                <w:sz w:val="16"/>
                <w:szCs w:val="16"/>
              </w:rPr>
              <w:t>Buono</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p.ti</w:t>
            </w:r>
            <w:proofErr w:type="spellEnd"/>
            <w:r>
              <w:rPr>
                <w:rFonts w:ascii="Times New Roman" w:hAnsi="Times New Roman" w:cs="Times New Roman"/>
                <w:sz w:val="16"/>
                <w:szCs w:val="16"/>
              </w:rPr>
              <w:t xml:space="preserve">  12</w:t>
            </w:r>
          </w:p>
          <w:p w:rsidR="009A5093" w:rsidRDefault="009A5093"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r w:rsidRPr="00CC58AB">
              <w:rPr>
                <w:rFonts w:ascii="Times New Roman" w:hAnsi="Times New Roman" w:cs="Times New Roman"/>
                <w:sz w:val="16"/>
                <w:szCs w:val="16"/>
              </w:rPr>
              <w:t xml:space="preserve">Ottimo </w:t>
            </w:r>
            <w:proofErr w:type="spellStart"/>
            <w:proofErr w:type="gramStart"/>
            <w:r w:rsidRPr="00CC58AB">
              <w:rPr>
                <w:rFonts w:ascii="Times New Roman" w:hAnsi="Times New Roman" w:cs="Times New Roman"/>
                <w:sz w:val="16"/>
                <w:szCs w:val="16"/>
              </w:rPr>
              <w:t>p.ti</w:t>
            </w:r>
            <w:proofErr w:type="spellEnd"/>
            <w:proofErr w:type="gramEnd"/>
            <w:r w:rsidRPr="00CC58AB">
              <w:rPr>
                <w:rFonts w:ascii="Times New Roman" w:hAnsi="Times New Roman" w:cs="Times New Roman"/>
                <w:sz w:val="16"/>
                <w:szCs w:val="16"/>
              </w:rPr>
              <w:t xml:space="preserve"> </w:t>
            </w:r>
            <w:r>
              <w:rPr>
                <w:rFonts w:ascii="Times New Roman" w:hAnsi="Times New Roman" w:cs="Times New Roman"/>
                <w:sz w:val="16"/>
                <w:szCs w:val="16"/>
              </w:rPr>
              <w:t>15</w:t>
            </w:r>
          </w:p>
          <w:p w:rsidR="009A5093" w:rsidRPr="00CC58AB" w:rsidRDefault="009A5093" w:rsidP="00A03817">
            <w:pPr>
              <w:autoSpaceDE w:val="0"/>
              <w:autoSpaceDN w:val="0"/>
              <w:adjustRightInd w:val="0"/>
              <w:rPr>
                <w:rFonts w:ascii="Times New Roman" w:hAnsi="Times New Roman" w:cs="Times New Roman"/>
                <w:sz w:val="16"/>
                <w:szCs w:val="16"/>
              </w:rPr>
            </w:pPr>
          </w:p>
        </w:tc>
        <w:tc>
          <w:tcPr>
            <w:tcW w:w="965" w:type="dxa"/>
          </w:tcPr>
          <w:p w:rsidR="009A5093" w:rsidRPr="00CC58AB" w:rsidRDefault="009A5093" w:rsidP="00A03817">
            <w:pPr>
              <w:autoSpaceDE w:val="0"/>
              <w:autoSpaceDN w:val="0"/>
              <w:adjustRightInd w:val="0"/>
              <w:rPr>
                <w:rFonts w:ascii="Times New Roman" w:hAnsi="Times New Roman" w:cs="Times New Roman"/>
                <w:sz w:val="16"/>
                <w:szCs w:val="16"/>
              </w:rPr>
            </w:pPr>
          </w:p>
        </w:tc>
      </w:tr>
    </w:tbl>
    <w:p w:rsidR="009A5093" w:rsidRDefault="009A5093" w:rsidP="009A5093">
      <w:pPr>
        <w:autoSpaceDE w:val="0"/>
        <w:autoSpaceDN w:val="0"/>
        <w:adjustRightInd w:val="0"/>
        <w:spacing w:after="0" w:line="240" w:lineRule="auto"/>
        <w:rPr>
          <w:rFonts w:ascii="Garamond" w:hAnsi="Garamond" w:cs="Garamond"/>
          <w:sz w:val="24"/>
          <w:szCs w:val="24"/>
        </w:rPr>
      </w:pPr>
    </w:p>
    <w:p w:rsidR="009A5093" w:rsidRDefault="009A5093" w:rsidP="009A5093">
      <w:pPr>
        <w:autoSpaceDE w:val="0"/>
        <w:autoSpaceDN w:val="0"/>
        <w:adjustRightInd w:val="0"/>
        <w:spacing w:after="0" w:line="240" w:lineRule="auto"/>
        <w:rPr>
          <w:rFonts w:ascii="Garamond" w:hAnsi="Garamond" w:cs="Garamond"/>
          <w:sz w:val="24"/>
          <w:szCs w:val="24"/>
        </w:rPr>
      </w:pPr>
    </w:p>
    <w:p w:rsidR="009A5093" w:rsidRPr="004F578F" w:rsidRDefault="009A5093" w:rsidP="009A5093">
      <w:pPr>
        <w:autoSpaceDE w:val="0"/>
        <w:autoSpaceDN w:val="0"/>
        <w:adjustRightInd w:val="0"/>
        <w:spacing w:after="0" w:line="240" w:lineRule="auto"/>
        <w:rPr>
          <w:rFonts w:ascii="Garamond" w:hAnsi="Garamond" w:cs="Garamond"/>
          <w:i/>
          <w:sz w:val="20"/>
          <w:szCs w:val="20"/>
        </w:rPr>
      </w:pPr>
      <w:r w:rsidRPr="004F578F">
        <w:rPr>
          <w:rFonts w:ascii="Garamond" w:hAnsi="Garamond" w:cs="Garamond"/>
          <w:i/>
          <w:sz w:val="20"/>
          <w:szCs w:val="20"/>
        </w:rPr>
        <w:t>IL SINDACO ____________</w:t>
      </w:r>
      <w:r w:rsidR="004F578F">
        <w:rPr>
          <w:rFonts w:ascii="Garamond" w:hAnsi="Garamond" w:cs="Garamond"/>
          <w:i/>
          <w:sz w:val="20"/>
          <w:szCs w:val="20"/>
        </w:rPr>
        <w:t>_______________</w:t>
      </w:r>
      <w:r w:rsidRPr="004F578F">
        <w:rPr>
          <w:rFonts w:ascii="Garamond" w:hAnsi="Garamond" w:cs="Garamond"/>
          <w:i/>
          <w:sz w:val="20"/>
          <w:szCs w:val="20"/>
        </w:rPr>
        <w:t>_____</w:t>
      </w:r>
      <w:proofErr w:type="gramStart"/>
      <w:r w:rsidR="005243BD" w:rsidRPr="004F578F">
        <w:rPr>
          <w:rFonts w:ascii="Garamond" w:hAnsi="Garamond" w:cs="Garamond"/>
          <w:i/>
          <w:sz w:val="20"/>
          <w:szCs w:val="20"/>
        </w:rPr>
        <w:t xml:space="preserve">  </w:t>
      </w:r>
      <w:proofErr w:type="gramEnd"/>
      <w:r w:rsidRPr="004F578F">
        <w:rPr>
          <w:rFonts w:ascii="Garamond" w:hAnsi="Garamond" w:cs="Garamond"/>
          <w:i/>
          <w:sz w:val="20"/>
          <w:szCs w:val="20"/>
        </w:rPr>
        <w:t xml:space="preserve">Il SEGRETARIO COMUNALE _________________ </w:t>
      </w:r>
    </w:p>
    <w:p w:rsidR="004933FD" w:rsidRDefault="004933FD" w:rsidP="00147E5A">
      <w:pPr>
        <w:autoSpaceDE w:val="0"/>
        <w:autoSpaceDN w:val="0"/>
        <w:adjustRightInd w:val="0"/>
        <w:spacing w:after="0" w:line="240" w:lineRule="auto"/>
        <w:jc w:val="both"/>
        <w:rPr>
          <w:rFonts w:ascii="TT9BF4ACCAtCID-WinCharSetFFFF-H" w:hAnsi="TT9BF4ACCAtCID-WinCharSetFFFF-H" w:cs="TT9BF4ACCAtCID-WinCharSetFFFF-H"/>
          <w:color w:val="000000"/>
          <w:sz w:val="24"/>
          <w:szCs w:val="24"/>
        </w:rPr>
      </w:pPr>
    </w:p>
    <w:p w:rsidR="007C2B34" w:rsidRDefault="007C2B34" w:rsidP="004933FD">
      <w:pPr>
        <w:autoSpaceDE w:val="0"/>
        <w:autoSpaceDN w:val="0"/>
        <w:adjustRightInd w:val="0"/>
        <w:spacing w:after="0" w:line="240" w:lineRule="auto"/>
        <w:rPr>
          <w:rFonts w:ascii="Times New Roman" w:hAnsi="Times New Roman" w:cs="Times New Roman"/>
          <w:b/>
          <w:bCs/>
          <w:sz w:val="24"/>
          <w:szCs w:val="24"/>
          <w:u w:val="single"/>
        </w:rPr>
      </w:pPr>
    </w:p>
    <w:p w:rsidR="005243BD" w:rsidRDefault="005243BD" w:rsidP="004933FD">
      <w:pPr>
        <w:autoSpaceDE w:val="0"/>
        <w:autoSpaceDN w:val="0"/>
        <w:adjustRightInd w:val="0"/>
        <w:spacing w:after="0" w:line="240" w:lineRule="auto"/>
        <w:rPr>
          <w:rFonts w:ascii="Times New Roman" w:hAnsi="Times New Roman" w:cs="Times New Roman"/>
          <w:b/>
          <w:bCs/>
          <w:sz w:val="24"/>
          <w:szCs w:val="24"/>
          <w:u w:val="single"/>
        </w:rPr>
      </w:pPr>
    </w:p>
    <w:p w:rsidR="005243BD" w:rsidRDefault="005243BD" w:rsidP="004933FD">
      <w:pPr>
        <w:autoSpaceDE w:val="0"/>
        <w:autoSpaceDN w:val="0"/>
        <w:adjustRightInd w:val="0"/>
        <w:spacing w:after="0" w:line="240" w:lineRule="auto"/>
        <w:rPr>
          <w:rFonts w:ascii="Times New Roman" w:hAnsi="Times New Roman" w:cs="Times New Roman"/>
          <w:b/>
          <w:bCs/>
          <w:sz w:val="24"/>
          <w:szCs w:val="24"/>
          <w:u w:val="single"/>
        </w:rPr>
      </w:pPr>
    </w:p>
    <w:p w:rsidR="005243BD" w:rsidRDefault="005243BD" w:rsidP="004933FD">
      <w:pPr>
        <w:autoSpaceDE w:val="0"/>
        <w:autoSpaceDN w:val="0"/>
        <w:adjustRightInd w:val="0"/>
        <w:spacing w:after="0" w:line="240" w:lineRule="auto"/>
        <w:rPr>
          <w:rFonts w:ascii="Times New Roman" w:hAnsi="Times New Roman" w:cs="Times New Roman"/>
          <w:b/>
          <w:bCs/>
          <w:sz w:val="24"/>
          <w:szCs w:val="24"/>
          <w:u w:val="single"/>
        </w:rPr>
      </w:pPr>
    </w:p>
    <w:p w:rsidR="005243BD" w:rsidRDefault="005243BD" w:rsidP="004933FD">
      <w:pPr>
        <w:autoSpaceDE w:val="0"/>
        <w:autoSpaceDN w:val="0"/>
        <w:adjustRightInd w:val="0"/>
        <w:spacing w:after="0" w:line="240" w:lineRule="auto"/>
        <w:rPr>
          <w:rFonts w:ascii="Times New Roman" w:hAnsi="Times New Roman" w:cs="Times New Roman"/>
          <w:b/>
          <w:bCs/>
          <w:sz w:val="24"/>
          <w:szCs w:val="24"/>
          <w:u w:val="single"/>
        </w:rPr>
      </w:pPr>
    </w:p>
    <w:p w:rsidR="005243BD" w:rsidRDefault="005243BD"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DE75C1" w:rsidRDefault="00DE75C1" w:rsidP="004933FD">
      <w:pPr>
        <w:autoSpaceDE w:val="0"/>
        <w:autoSpaceDN w:val="0"/>
        <w:adjustRightInd w:val="0"/>
        <w:spacing w:after="0" w:line="240" w:lineRule="auto"/>
        <w:rPr>
          <w:rFonts w:ascii="Times New Roman" w:hAnsi="Times New Roman" w:cs="Times New Roman"/>
          <w:b/>
          <w:bCs/>
          <w:sz w:val="24"/>
          <w:szCs w:val="24"/>
          <w:u w:val="single"/>
        </w:rPr>
      </w:pPr>
    </w:p>
    <w:p w:rsidR="004933FD" w:rsidRPr="009A5093" w:rsidRDefault="009A5093" w:rsidP="004933FD">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ALLEGATO B</w:t>
      </w:r>
    </w:p>
    <w:p w:rsidR="004933FD" w:rsidRPr="00F71DF2" w:rsidRDefault="004933FD" w:rsidP="004933FD">
      <w:pPr>
        <w:autoSpaceDE w:val="0"/>
        <w:autoSpaceDN w:val="0"/>
        <w:adjustRightInd w:val="0"/>
        <w:spacing w:after="0" w:line="240" w:lineRule="auto"/>
        <w:rPr>
          <w:rFonts w:ascii="Times New Roman" w:hAnsi="Times New Roman" w:cs="Times New Roman"/>
          <w:b/>
          <w:sz w:val="24"/>
          <w:szCs w:val="24"/>
        </w:rPr>
      </w:pPr>
      <w:r w:rsidRPr="00F71DF2">
        <w:rPr>
          <w:rFonts w:ascii="Times New Roman" w:hAnsi="Times New Roman" w:cs="Times New Roman"/>
          <w:b/>
          <w:sz w:val="24"/>
          <w:szCs w:val="24"/>
        </w:rPr>
        <w:t>SCHEDA DI VALUTAZIONE DI RESPONSABILE DI SETTORE</w:t>
      </w:r>
    </w:p>
    <w:p w:rsidR="004933FD" w:rsidRPr="00F71DF2" w:rsidRDefault="004933FD" w:rsidP="004933FD">
      <w:pPr>
        <w:autoSpaceDE w:val="0"/>
        <w:autoSpaceDN w:val="0"/>
        <w:adjustRightInd w:val="0"/>
        <w:spacing w:after="0" w:line="240" w:lineRule="auto"/>
        <w:rPr>
          <w:rFonts w:ascii="Times New Roman" w:hAnsi="Times New Roman" w:cs="Times New Roman"/>
          <w:b/>
          <w:sz w:val="24"/>
          <w:szCs w:val="24"/>
        </w:rPr>
      </w:pPr>
      <w:proofErr w:type="gramStart"/>
      <w:r w:rsidRPr="00F71DF2">
        <w:rPr>
          <w:rFonts w:ascii="Times New Roman" w:hAnsi="Times New Roman" w:cs="Times New Roman"/>
          <w:b/>
          <w:sz w:val="24"/>
          <w:szCs w:val="24"/>
        </w:rPr>
        <w:t>COGNOME:</w:t>
      </w:r>
      <w:r w:rsidR="00006FF4">
        <w:rPr>
          <w:rFonts w:ascii="Times New Roman" w:hAnsi="Times New Roman" w:cs="Times New Roman"/>
          <w:b/>
          <w:sz w:val="24"/>
          <w:szCs w:val="24"/>
        </w:rPr>
        <w:t>______________</w:t>
      </w:r>
      <w:r w:rsidRPr="00F71DF2">
        <w:rPr>
          <w:rFonts w:ascii="Times New Roman" w:hAnsi="Times New Roman" w:cs="Times New Roman"/>
          <w:b/>
          <w:sz w:val="24"/>
          <w:szCs w:val="24"/>
        </w:rPr>
        <w:t xml:space="preserve"> NOME:</w:t>
      </w:r>
      <w:r w:rsidR="00006FF4">
        <w:rPr>
          <w:rFonts w:ascii="Times New Roman" w:hAnsi="Times New Roman" w:cs="Times New Roman"/>
          <w:b/>
          <w:sz w:val="24"/>
          <w:szCs w:val="24"/>
        </w:rPr>
        <w:t>_________________</w:t>
      </w:r>
      <w:proofErr w:type="gramEnd"/>
    </w:p>
    <w:p w:rsidR="004933FD" w:rsidRPr="00F71DF2" w:rsidRDefault="004933FD" w:rsidP="004933FD">
      <w:pPr>
        <w:autoSpaceDE w:val="0"/>
        <w:autoSpaceDN w:val="0"/>
        <w:adjustRightInd w:val="0"/>
        <w:spacing w:after="0" w:line="240" w:lineRule="auto"/>
        <w:rPr>
          <w:rFonts w:ascii="Times New Roman" w:hAnsi="Times New Roman" w:cs="Times New Roman"/>
          <w:b/>
          <w:sz w:val="24"/>
          <w:szCs w:val="24"/>
        </w:rPr>
      </w:pPr>
      <w:r w:rsidRPr="00F71DF2">
        <w:rPr>
          <w:rFonts w:ascii="Times New Roman" w:hAnsi="Times New Roman" w:cs="Times New Roman"/>
          <w:b/>
          <w:sz w:val="24"/>
          <w:szCs w:val="24"/>
        </w:rPr>
        <w:t>SETTORE:</w:t>
      </w:r>
      <w:r w:rsidR="00A03817">
        <w:rPr>
          <w:rFonts w:ascii="Times New Roman" w:hAnsi="Times New Roman" w:cs="Times New Roman"/>
          <w:b/>
          <w:sz w:val="24"/>
          <w:szCs w:val="24"/>
        </w:rPr>
        <w:t>_______________</w:t>
      </w:r>
    </w:p>
    <w:p w:rsidR="004933FD" w:rsidRPr="00F71DF2" w:rsidRDefault="004933FD" w:rsidP="004933FD">
      <w:pPr>
        <w:autoSpaceDE w:val="0"/>
        <w:autoSpaceDN w:val="0"/>
        <w:adjustRightInd w:val="0"/>
        <w:spacing w:after="0" w:line="240" w:lineRule="auto"/>
        <w:rPr>
          <w:rFonts w:ascii="Times New Roman" w:hAnsi="Times New Roman" w:cs="Times New Roman"/>
          <w:b/>
          <w:sz w:val="24"/>
          <w:szCs w:val="24"/>
        </w:rPr>
      </w:pPr>
      <w:proofErr w:type="gramStart"/>
      <w:r w:rsidRPr="00F71DF2">
        <w:rPr>
          <w:rFonts w:ascii="Times New Roman" w:hAnsi="Times New Roman" w:cs="Times New Roman"/>
          <w:b/>
          <w:sz w:val="24"/>
          <w:szCs w:val="24"/>
        </w:rPr>
        <w:t>CATEGORIA: POSIZIONE ECONOMICA:</w:t>
      </w:r>
      <w:r w:rsidR="00AE4E23">
        <w:rPr>
          <w:rFonts w:ascii="Times New Roman" w:hAnsi="Times New Roman" w:cs="Times New Roman"/>
          <w:b/>
          <w:sz w:val="24"/>
          <w:szCs w:val="24"/>
        </w:rPr>
        <w:t>____________</w:t>
      </w:r>
      <w:proofErr w:type="gramEnd"/>
    </w:p>
    <w:p w:rsidR="004933FD" w:rsidRDefault="004933FD" w:rsidP="004933FD">
      <w:pPr>
        <w:autoSpaceDE w:val="0"/>
        <w:autoSpaceDN w:val="0"/>
        <w:adjustRightInd w:val="0"/>
        <w:spacing w:after="0" w:line="240" w:lineRule="auto"/>
        <w:rPr>
          <w:rFonts w:ascii="Times New Roman" w:hAnsi="Times New Roman" w:cs="Times New Roman"/>
          <w:b/>
          <w:sz w:val="24"/>
          <w:szCs w:val="24"/>
        </w:rPr>
      </w:pPr>
      <w:r w:rsidRPr="00F71DF2">
        <w:rPr>
          <w:rFonts w:ascii="Times New Roman" w:hAnsi="Times New Roman" w:cs="Times New Roman"/>
          <w:b/>
          <w:sz w:val="24"/>
          <w:szCs w:val="24"/>
        </w:rPr>
        <w:t>PROFILO PROFESSIONALE:</w:t>
      </w:r>
      <w:r w:rsidR="00AE4E23">
        <w:rPr>
          <w:rFonts w:ascii="Times New Roman" w:hAnsi="Times New Roman" w:cs="Times New Roman"/>
          <w:b/>
          <w:sz w:val="24"/>
          <w:szCs w:val="24"/>
        </w:rPr>
        <w:t>________________________</w:t>
      </w:r>
    </w:p>
    <w:p w:rsidR="004933FD" w:rsidRDefault="004933FD" w:rsidP="004933FD">
      <w:pPr>
        <w:autoSpaceDE w:val="0"/>
        <w:autoSpaceDN w:val="0"/>
        <w:adjustRightInd w:val="0"/>
        <w:spacing w:after="0" w:line="240" w:lineRule="auto"/>
        <w:rPr>
          <w:rFonts w:ascii="Garamond" w:hAnsi="Garamond" w:cs="Garamond"/>
          <w:sz w:val="24"/>
          <w:szCs w:val="24"/>
        </w:rPr>
      </w:pPr>
    </w:p>
    <w:tbl>
      <w:tblPr>
        <w:tblStyle w:val="TableGrid"/>
        <w:tblW w:w="0" w:type="auto"/>
        <w:tblLayout w:type="fixed"/>
        <w:tblLook w:val="04A0" w:firstRow="1" w:lastRow="0" w:firstColumn="1" w:lastColumn="0" w:noHBand="0" w:noVBand="1"/>
      </w:tblPr>
      <w:tblGrid>
        <w:gridCol w:w="959"/>
        <w:gridCol w:w="1923"/>
        <w:gridCol w:w="1654"/>
        <w:gridCol w:w="2963"/>
        <w:gridCol w:w="1654"/>
      </w:tblGrid>
      <w:tr w:rsidR="004933FD" w:rsidRPr="006A55C4" w:rsidTr="00A03817">
        <w:tc>
          <w:tcPr>
            <w:tcW w:w="959" w:type="dxa"/>
          </w:tcPr>
          <w:p w:rsidR="004933FD" w:rsidRPr="006A55C4" w:rsidRDefault="004933FD"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CATEGORIA</w:t>
            </w:r>
          </w:p>
        </w:tc>
        <w:tc>
          <w:tcPr>
            <w:tcW w:w="1923" w:type="dxa"/>
          </w:tcPr>
          <w:p w:rsidR="004933FD" w:rsidRPr="006A55C4" w:rsidRDefault="004933FD"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DESCRIZIONE</w:t>
            </w:r>
          </w:p>
        </w:tc>
        <w:tc>
          <w:tcPr>
            <w:tcW w:w="1654" w:type="dxa"/>
          </w:tcPr>
          <w:p w:rsidR="004933FD" w:rsidRPr="006A55C4" w:rsidRDefault="004933FD"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MAX PUNTEGGIO</w:t>
            </w:r>
          </w:p>
        </w:tc>
        <w:tc>
          <w:tcPr>
            <w:tcW w:w="2963" w:type="dxa"/>
          </w:tcPr>
          <w:p w:rsidR="004933FD" w:rsidRPr="006A55C4" w:rsidRDefault="004933FD"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MODALITA’ ATTRIBUZIONE PUNTEGGIO</w:t>
            </w:r>
          </w:p>
        </w:tc>
        <w:tc>
          <w:tcPr>
            <w:tcW w:w="1654" w:type="dxa"/>
          </w:tcPr>
          <w:p w:rsidR="004933FD" w:rsidRPr="006A55C4" w:rsidRDefault="004933FD" w:rsidP="00A03817">
            <w:pPr>
              <w:autoSpaceDE w:val="0"/>
              <w:autoSpaceDN w:val="0"/>
              <w:adjustRightInd w:val="0"/>
              <w:jc w:val="center"/>
              <w:rPr>
                <w:rFonts w:ascii="Times New Roman" w:hAnsi="Times New Roman" w:cs="Times New Roman"/>
                <w:b/>
                <w:sz w:val="16"/>
                <w:szCs w:val="16"/>
              </w:rPr>
            </w:pPr>
            <w:r w:rsidRPr="006A55C4">
              <w:rPr>
                <w:rFonts w:ascii="Times New Roman" w:hAnsi="Times New Roman" w:cs="Times New Roman"/>
                <w:b/>
                <w:sz w:val="16"/>
                <w:szCs w:val="16"/>
              </w:rPr>
              <w:t>PUNTEGGIO ATTRIBUITO</w:t>
            </w:r>
          </w:p>
        </w:tc>
      </w:tr>
      <w:tr w:rsidR="004933FD" w:rsidRPr="00F71DF2" w:rsidTr="00A03817">
        <w:tc>
          <w:tcPr>
            <w:tcW w:w="959"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p>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A</w:t>
            </w:r>
          </w:p>
        </w:tc>
        <w:tc>
          <w:tcPr>
            <w:tcW w:w="1923"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Grado di raggiungimento</w:t>
            </w:r>
          </w:p>
          <w:p w:rsidR="004933FD" w:rsidRPr="006A55C4" w:rsidRDefault="004933FD" w:rsidP="00A03817">
            <w:pPr>
              <w:autoSpaceDE w:val="0"/>
              <w:autoSpaceDN w:val="0"/>
              <w:adjustRightInd w:val="0"/>
              <w:rPr>
                <w:rFonts w:ascii="Times New Roman" w:hAnsi="Times New Roman" w:cs="Times New Roman"/>
                <w:sz w:val="16"/>
                <w:szCs w:val="16"/>
              </w:rPr>
            </w:pPr>
            <w:proofErr w:type="gramStart"/>
            <w:r w:rsidRPr="006A55C4">
              <w:rPr>
                <w:rFonts w:ascii="Times New Roman" w:hAnsi="Times New Roman" w:cs="Times New Roman"/>
                <w:sz w:val="16"/>
                <w:szCs w:val="16"/>
              </w:rPr>
              <w:t>degli</w:t>
            </w:r>
            <w:proofErr w:type="gramEnd"/>
            <w:r w:rsidRPr="006A55C4">
              <w:rPr>
                <w:rFonts w:ascii="Times New Roman" w:hAnsi="Times New Roman" w:cs="Times New Roman"/>
                <w:sz w:val="16"/>
                <w:szCs w:val="16"/>
              </w:rPr>
              <w:t xml:space="preserve"> obiettivi assegnati al proprio Settore</w:t>
            </w:r>
          </w:p>
        </w:tc>
        <w:tc>
          <w:tcPr>
            <w:tcW w:w="1654"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70</w:t>
            </w:r>
          </w:p>
        </w:tc>
        <w:tc>
          <w:tcPr>
            <w:tcW w:w="2963" w:type="dxa"/>
          </w:tcPr>
          <w:p w:rsidR="004933FD" w:rsidRPr="00076A31" w:rsidRDefault="004933FD" w:rsidP="00A0381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Ai fini dell’attribuzione del punteggio si rinvia </w:t>
            </w:r>
            <w:proofErr w:type="gramStart"/>
            <w:r>
              <w:rPr>
                <w:rFonts w:ascii="Times New Roman" w:hAnsi="Times New Roman" w:cs="Times New Roman"/>
                <w:sz w:val="16"/>
                <w:szCs w:val="16"/>
              </w:rPr>
              <w:t>ai</w:t>
            </w:r>
            <w:proofErr w:type="gramEnd"/>
            <w:r>
              <w:rPr>
                <w:rFonts w:ascii="Times New Roman" w:hAnsi="Times New Roman" w:cs="Times New Roman"/>
                <w:sz w:val="16"/>
                <w:szCs w:val="16"/>
              </w:rPr>
              <w:t xml:space="preserve"> risultato finale di settore indicato nella </w:t>
            </w:r>
            <w:r w:rsidRPr="00076A31">
              <w:rPr>
                <w:rFonts w:ascii="Times New Roman" w:hAnsi="Times New Roman" w:cs="Times New Roman"/>
                <w:sz w:val="16"/>
                <w:szCs w:val="16"/>
              </w:rPr>
              <w:t xml:space="preserve"> relazione sulle performance. </w:t>
            </w:r>
            <w:r>
              <w:rPr>
                <w:rFonts w:ascii="Times New Roman" w:hAnsi="Times New Roman" w:cs="Times New Roman"/>
                <w:sz w:val="16"/>
                <w:szCs w:val="16"/>
              </w:rPr>
              <w:t xml:space="preserve"> Il punteggio </w:t>
            </w:r>
            <w:proofErr w:type="gramStart"/>
            <w:r>
              <w:rPr>
                <w:rFonts w:ascii="Times New Roman" w:hAnsi="Times New Roman" w:cs="Times New Roman"/>
                <w:sz w:val="16"/>
                <w:szCs w:val="16"/>
              </w:rPr>
              <w:t>viene</w:t>
            </w:r>
            <w:proofErr w:type="gramEnd"/>
            <w:r>
              <w:rPr>
                <w:rFonts w:ascii="Times New Roman" w:hAnsi="Times New Roman" w:cs="Times New Roman"/>
                <w:sz w:val="16"/>
                <w:szCs w:val="16"/>
              </w:rPr>
              <w:t xml:space="preserve"> attribuito secondo il seguente calcolo:</w:t>
            </w:r>
          </w:p>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w:t>
            </w:r>
            <w:proofErr w:type="gramStart"/>
            <w:r w:rsidRPr="006A55C4">
              <w:rPr>
                <w:rFonts w:ascii="Times New Roman" w:hAnsi="Times New Roman" w:cs="Times New Roman"/>
                <w:sz w:val="16"/>
                <w:szCs w:val="16"/>
              </w:rPr>
              <w:t>(</w:t>
            </w:r>
            <w:proofErr w:type="gramEnd"/>
            <w:r w:rsidRPr="006A55C4">
              <w:rPr>
                <w:rFonts w:ascii="Times New Roman" w:hAnsi="Times New Roman" w:cs="Times New Roman"/>
                <w:sz w:val="16"/>
                <w:szCs w:val="16"/>
              </w:rPr>
              <w:t>70*Risultato finale di settore)/100</w:t>
            </w:r>
          </w:p>
          <w:p w:rsidR="004933FD" w:rsidRPr="006A55C4" w:rsidRDefault="004933FD" w:rsidP="00A03817">
            <w:pPr>
              <w:autoSpaceDE w:val="0"/>
              <w:autoSpaceDN w:val="0"/>
              <w:adjustRightInd w:val="0"/>
              <w:rPr>
                <w:rFonts w:ascii="Times New Roman" w:hAnsi="Times New Roman" w:cs="Times New Roman"/>
                <w:sz w:val="16"/>
                <w:szCs w:val="16"/>
              </w:rPr>
            </w:pPr>
          </w:p>
        </w:tc>
        <w:tc>
          <w:tcPr>
            <w:tcW w:w="1654" w:type="dxa"/>
          </w:tcPr>
          <w:p w:rsidR="004933FD" w:rsidRPr="006A55C4" w:rsidRDefault="004933FD" w:rsidP="00A03817">
            <w:pPr>
              <w:autoSpaceDE w:val="0"/>
              <w:autoSpaceDN w:val="0"/>
              <w:adjustRightInd w:val="0"/>
              <w:rPr>
                <w:rFonts w:ascii="Times New Roman" w:hAnsi="Times New Roman" w:cs="Times New Roman"/>
                <w:sz w:val="16"/>
                <w:szCs w:val="16"/>
              </w:rPr>
            </w:pPr>
          </w:p>
        </w:tc>
      </w:tr>
      <w:tr w:rsidR="004933FD" w:rsidRPr="00F71DF2" w:rsidTr="00A03817">
        <w:tc>
          <w:tcPr>
            <w:tcW w:w="959"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p>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B</w:t>
            </w:r>
          </w:p>
        </w:tc>
        <w:tc>
          <w:tcPr>
            <w:tcW w:w="1923"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Competenze professionali e </w:t>
            </w:r>
            <w:proofErr w:type="gramStart"/>
            <w:r w:rsidRPr="006A55C4">
              <w:rPr>
                <w:rFonts w:ascii="Times New Roman" w:hAnsi="Times New Roman" w:cs="Times New Roman"/>
                <w:sz w:val="16"/>
                <w:szCs w:val="16"/>
              </w:rPr>
              <w:t>manageriali</w:t>
            </w:r>
            <w:proofErr w:type="gramEnd"/>
          </w:p>
        </w:tc>
        <w:tc>
          <w:tcPr>
            <w:tcW w:w="1654"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20</w:t>
            </w:r>
          </w:p>
        </w:tc>
        <w:tc>
          <w:tcPr>
            <w:tcW w:w="2963" w:type="dxa"/>
          </w:tcPr>
          <w:p w:rsidR="004933FD" w:rsidRPr="006A55C4" w:rsidRDefault="004933FD" w:rsidP="00A03817">
            <w:pPr>
              <w:autoSpaceDE w:val="0"/>
              <w:autoSpaceDN w:val="0"/>
              <w:adjustRightInd w:val="0"/>
              <w:ind w:left="360" w:hanging="360"/>
              <w:rPr>
                <w:rFonts w:ascii="Times New Roman" w:hAnsi="Times New Roman" w:cs="Times New Roman"/>
                <w:sz w:val="16"/>
                <w:szCs w:val="16"/>
              </w:rPr>
            </w:pPr>
          </w:p>
          <w:p w:rsidR="004933FD" w:rsidRDefault="004933FD" w:rsidP="00A03817">
            <w:pPr>
              <w:autoSpaceDE w:val="0"/>
              <w:autoSpaceDN w:val="0"/>
              <w:adjustRightInd w:val="0"/>
              <w:ind w:left="360" w:hanging="360"/>
              <w:rPr>
                <w:rFonts w:ascii="Times New Roman" w:hAnsi="Times New Roman" w:cs="Times New Roman"/>
                <w:sz w:val="16"/>
                <w:szCs w:val="16"/>
              </w:rPr>
            </w:pPr>
            <w:r w:rsidRPr="006A55C4">
              <w:rPr>
                <w:rFonts w:ascii="Times New Roman" w:hAnsi="Times New Roman" w:cs="Times New Roman"/>
                <w:sz w:val="16"/>
                <w:szCs w:val="16"/>
              </w:rPr>
              <w:t>Capacità di orientare l’utenza interna (</w:t>
            </w:r>
            <w:proofErr w:type="spellStart"/>
            <w:r w:rsidRPr="006A55C4">
              <w:rPr>
                <w:rFonts w:ascii="Times New Roman" w:hAnsi="Times New Roman" w:cs="Times New Roman"/>
                <w:sz w:val="16"/>
                <w:szCs w:val="16"/>
              </w:rPr>
              <w:t>max</w:t>
            </w:r>
            <w:proofErr w:type="spellEnd"/>
            <w:r w:rsidRPr="006A55C4">
              <w:rPr>
                <w:rFonts w:ascii="Times New Roman" w:hAnsi="Times New Roman" w:cs="Times New Roman"/>
                <w:sz w:val="16"/>
                <w:szCs w:val="16"/>
              </w:rPr>
              <w:t xml:space="preserv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2)</w:t>
            </w:r>
          </w:p>
          <w:p w:rsidR="00B82186" w:rsidRPr="003617C7" w:rsidRDefault="00B82186" w:rsidP="003617C7">
            <w:pPr>
              <w:pStyle w:val="ListParagraph"/>
              <w:numPr>
                <w:ilvl w:val="0"/>
                <w:numId w:val="13"/>
              </w:numPr>
              <w:autoSpaceDE w:val="0"/>
              <w:autoSpaceDN w:val="0"/>
              <w:adjustRightInd w:val="0"/>
              <w:ind w:left="426" w:firstLine="0"/>
              <w:rPr>
                <w:rFonts w:ascii="Times New Roman" w:hAnsi="Times New Roman" w:cs="Times New Roman"/>
                <w:sz w:val="16"/>
                <w:szCs w:val="16"/>
              </w:rPr>
            </w:pPr>
            <w:r w:rsidRPr="003617C7">
              <w:rPr>
                <w:rFonts w:ascii="Times New Roman" w:hAnsi="Times New Roman" w:cs="Times New Roman"/>
                <w:sz w:val="16"/>
                <w:szCs w:val="16"/>
              </w:rPr>
              <w:t xml:space="preserve">Insufficiente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0</w:t>
            </w:r>
          </w:p>
          <w:p w:rsidR="00B82186" w:rsidRPr="003617C7" w:rsidRDefault="00B82186" w:rsidP="003617C7">
            <w:pPr>
              <w:pStyle w:val="ListParagraph"/>
              <w:numPr>
                <w:ilvl w:val="0"/>
                <w:numId w:val="13"/>
              </w:numPr>
              <w:autoSpaceDE w:val="0"/>
              <w:autoSpaceDN w:val="0"/>
              <w:adjustRightInd w:val="0"/>
              <w:ind w:left="426" w:firstLine="0"/>
              <w:rPr>
                <w:rFonts w:ascii="Times New Roman" w:hAnsi="Times New Roman" w:cs="Times New Roman"/>
                <w:sz w:val="16"/>
                <w:szCs w:val="16"/>
              </w:rPr>
            </w:pPr>
            <w:proofErr w:type="gramStart"/>
            <w:r w:rsidRPr="003617C7">
              <w:rPr>
                <w:rFonts w:ascii="Times New Roman" w:hAnsi="Times New Roman" w:cs="Times New Roman"/>
                <w:sz w:val="16"/>
                <w:szCs w:val="16"/>
              </w:rPr>
              <w:t>sufficiente</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1</w:t>
            </w:r>
          </w:p>
          <w:p w:rsidR="00B82186" w:rsidRPr="003617C7" w:rsidRDefault="00B82186" w:rsidP="003617C7">
            <w:pPr>
              <w:pStyle w:val="ListParagraph"/>
              <w:numPr>
                <w:ilvl w:val="0"/>
                <w:numId w:val="13"/>
              </w:numPr>
              <w:autoSpaceDE w:val="0"/>
              <w:autoSpaceDN w:val="0"/>
              <w:adjustRightInd w:val="0"/>
              <w:ind w:left="426" w:firstLine="0"/>
              <w:rPr>
                <w:rFonts w:ascii="Times New Roman" w:hAnsi="Times New Roman" w:cs="Times New Roman"/>
                <w:sz w:val="16"/>
                <w:szCs w:val="16"/>
              </w:rPr>
            </w:pPr>
            <w:proofErr w:type="gramStart"/>
            <w:r w:rsidRPr="003617C7">
              <w:rPr>
                <w:rFonts w:ascii="Times New Roman" w:hAnsi="Times New Roman" w:cs="Times New Roman"/>
                <w:sz w:val="16"/>
                <w:szCs w:val="16"/>
              </w:rPr>
              <w:t>ottimo</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2</w:t>
            </w:r>
          </w:p>
          <w:p w:rsidR="00B82186" w:rsidRPr="006A55C4" w:rsidRDefault="00B82186" w:rsidP="003617C7">
            <w:pPr>
              <w:pBdr>
                <w:bottom w:val="single" w:sz="6" w:space="1" w:color="auto"/>
              </w:pBdr>
              <w:autoSpaceDE w:val="0"/>
              <w:autoSpaceDN w:val="0"/>
              <w:adjustRightInd w:val="0"/>
              <w:ind w:left="360"/>
              <w:rPr>
                <w:rFonts w:ascii="Times New Roman" w:hAnsi="Times New Roman" w:cs="Times New Roman"/>
                <w:sz w:val="16"/>
                <w:szCs w:val="16"/>
              </w:rPr>
            </w:pPr>
          </w:p>
          <w:p w:rsidR="00B625AD" w:rsidRPr="006A55C4" w:rsidRDefault="00B625AD" w:rsidP="00A03817">
            <w:pPr>
              <w:autoSpaceDE w:val="0"/>
              <w:autoSpaceDN w:val="0"/>
              <w:adjustRightInd w:val="0"/>
              <w:ind w:left="360" w:hanging="360"/>
              <w:rPr>
                <w:rFonts w:ascii="Times New Roman" w:hAnsi="Times New Roman" w:cs="Times New Roman"/>
                <w:sz w:val="16"/>
                <w:szCs w:val="16"/>
              </w:rPr>
            </w:pPr>
          </w:p>
          <w:p w:rsidR="004933FD" w:rsidRDefault="004933FD" w:rsidP="00A03817">
            <w:pPr>
              <w:autoSpaceDE w:val="0"/>
              <w:autoSpaceDN w:val="0"/>
              <w:adjustRightInd w:val="0"/>
              <w:ind w:left="360" w:hanging="360"/>
              <w:rPr>
                <w:rFonts w:ascii="Times New Roman" w:hAnsi="Times New Roman" w:cs="Times New Roman"/>
                <w:sz w:val="16"/>
                <w:szCs w:val="16"/>
              </w:rPr>
            </w:pPr>
            <w:r w:rsidRPr="006A55C4">
              <w:rPr>
                <w:rFonts w:ascii="Times New Roman" w:hAnsi="Times New Roman" w:cs="Times New Roman"/>
                <w:sz w:val="16"/>
                <w:szCs w:val="16"/>
              </w:rPr>
              <w:t>Rispetto dei tempi e delle scadenze (</w:t>
            </w:r>
            <w:proofErr w:type="spellStart"/>
            <w:r w:rsidRPr="006A55C4">
              <w:rPr>
                <w:rFonts w:ascii="Times New Roman" w:hAnsi="Times New Roman" w:cs="Times New Roman"/>
                <w:sz w:val="16"/>
                <w:szCs w:val="16"/>
              </w:rPr>
              <w:t>max</w:t>
            </w:r>
            <w:proofErr w:type="spellEnd"/>
            <w:r w:rsidRPr="006A55C4">
              <w:rPr>
                <w:rFonts w:ascii="Times New Roman" w:hAnsi="Times New Roman" w:cs="Times New Roman"/>
                <w:sz w:val="16"/>
                <w:szCs w:val="16"/>
              </w:rPr>
              <w:t xml:space="preserv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4)</w:t>
            </w:r>
          </w:p>
          <w:p w:rsidR="00B82186" w:rsidRPr="003617C7" w:rsidRDefault="00B82186" w:rsidP="003617C7">
            <w:pPr>
              <w:pStyle w:val="ListParagraph"/>
              <w:numPr>
                <w:ilvl w:val="0"/>
                <w:numId w:val="14"/>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Insufficiente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0</w:t>
            </w:r>
          </w:p>
          <w:p w:rsidR="00B82186" w:rsidRPr="003617C7" w:rsidRDefault="00B82186" w:rsidP="003617C7">
            <w:pPr>
              <w:pStyle w:val="ListParagraph"/>
              <w:numPr>
                <w:ilvl w:val="0"/>
                <w:numId w:val="14"/>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sufficiente</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1</w:t>
            </w:r>
          </w:p>
          <w:p w:rsidR="00B82186" w:rsidRPr="003617C7" w:rsidRDefault="00B82186" w:rsidP="003617C7">
            <w:pPr>
              <w:pStyle w:val="ListParagraph"/>
              <w:numPr>
                <w:ilvl w:val="0"/>
                <w:numId w:val="14"/>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Discreto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2</w:t>
            </w:r>
          </w:p>
          <w:p w:rsidR="00B82186" w:rsidRPr="003617C7" w:rsidRDefault="00B82186" w:rsidP="003617C7">
            <w:pPr>
              <w:pStyle w:val="ListParagraph"/>
              <w:numPr>
                <w:ilvl w:val="0"/>
                <w:numId w:val="14"/>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Buono</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3</w:t>
            </w:r>
          </w:p>
          <w:p w:rsidR="00B82186" w:rsidRPr="003617C7" w:rsidRDefault="00B82186" w:rsidP="003617C7">
            <w:pPr>
              <w:pStyle w:val="ListParagraph"/>
              <w:numPr>
                <w:ilvl w:val="0"/>
                <w:numId w:val="14"/>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Ottimo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4</w:t>
            </w:r>
          </w:p>
          <w:p w:rsidR="00B82186" w:rsidRDefault="00B82186" w:rsidP="00A03817">
            <w:pPr>
              <w:pBdr>
                <w:bottom w:val="single" w:sz="6" w:space="1" w:color="auto"/>
              </w:pBdr>
              <w:autoSpaceDE w:val="0"/>
              <w:autoSpaceDN w:val="0"/>
              <w:adjustRightInd w:val="0"/>
              <w:ind w:left="360" w:hanging="360"/>
              <w:rPr>
                <w:rFonts w:ascii="Times New Roman" w:hAnsi="Times New Roman" w:cs="Times New Roman"/>
                <w:sz w:val="16"/>
                <w:szCs w:val="16"/>
              </w:rPr>
            </w:pPr>
          </w:p>
          <w:p w:rsidR="00B625AD" w:rsidRPr="006A55C4" w:rsidRDefault="00B625AD" w:rsidP="00A03817">
            <w:pPr>
              <w:autoSpaceDE w:val="0"/>
              <w:autoSpaceDN w:val="0"/>
              <w:adjustRightInd w:val="0"/>
              <w:ind w:left="360" w:hanging="360"/>
              <w:rPr>
                <w:rFonts w:ascii="Times New Roman" w:hAnsi="Times New Roman" w:cs="Times New Roman"/>
                <w:sz w:val="16"/>
                <w:szCs w:val="16"/>
              </w:rPr>
            </w:pPr>
          </w:p>
          <w:p w:rsidR="004933FD" w:rsidRPr="006A55C4" w:rsidRDefault="004933FD" w:rsidP="00A03817">
            <w:pPr>
              <w:autoSpaceDE w:val="0"/>
              <w:autoSpaceDN w:val="0"/>
              <w:adjustRightInd w:val="0"/>
              <w:ind w:left="360" w:hanging="360"/>
              <w:rPr>
                <w:rFonts w:ascii="Times New Roman" w:hAnsi="Times New Roman" w:cs="Times New Roman"/>
                <w:sz w:val="16"/>
                <w:szCs w:val="16"/>
              </w:rPr>
            </w:pPr>
          </w:p>
          <w:p w:rsidR="004933FD" w:rsidRPr="006A55C4" w:rsidRDefault="004933FD" w:rsidP="00A03817">
            <w:pPr>
              <w:autoSpaceDE w:val="0"/>
              <w:autoSpaceDN w:val="0"/>
              <w:adjustRightInd w:val="0"/>
              <w:ind w:left="360" w:hanging="360"/>
              <w:rPr>
                <w:rFonts w:ascii="Times New Roman" w:hAnsi="Times New Roman" w:cs="Times New Roman"/>
                <w:sz w:val="16"/>
                <w:szCs w:val="16"/>
              </w:rPr>
            </w:pPr>
            <w:r w:rsidRPr="006A55C4">
              <w:rPr>
                <w:rFonts w:ascii="Times New Roman" w:hAnsi="Times New Roman" w:cs="Times New Roman"/>
                <w:sz w:val="16"/>
                <w:szCs w:val="16"/>
              </w:rPr>
              <w:t xml:space="preserve">Capacità di ottimizzare </w:t>
            </w:r>
            <w:proofErr w:type="gramStart"/>
            <w:r w:rsidRPr="006A55C4">
              <w:rPr>
                <w:rFonts w:ascii="Times New Roman" w:hAnsi="Times New Roman" w:cs="Times New Roman"/>
                <w:sz w:val="16"/>
                <w:szCs w:val="16"/>
              </w:rPr>
              <w:t>ed</w:t>
            </w:r>
            <w:proofErr w:type="gramEnd"/>
            <w:r w:rsidRPr="006A55C4">
              <w:rPr>
                <w:rFonts w:ascii="Times New Roman" w:hAnsi="Times New Roman" w:cs="Times New Roman"/>
                <w:sz w:val="16"/>
                <w:szCs w:val="16"/>
              </w:rPr>
              <w:t xml:space="preserve"> innovare la l’organizzazione del proprio settore (</w:t>
            </w:r>
            <w:proofErr w:type="spellStart"/>
            <w:r w:rsidRPr="006A55C4">
              <w:rPr>
                <w:rFonts w:ascii="Times New Roman" w:hAnsi="Times New Roman" w:cs="Times New Roman"/>
                <w:sz w:val="16"/>
                <w:szCs w:val="16"/>
              </w:rPr>
              <w:t>max</w:t>
            </w:r>
            <w:proofErr w:type="spellEnd"/>
            <w:r w:rsidRPr="006A55C4">
              <w:rPr>
                <w:rFonts w:ascii="Times New Roman" w:hAnsi="Times New Roman" w:cs="Times New Roman"/>
                <w:sz w:val="16"/>
                <w:szCs w:val="16"/>
              </w:rPr>
              <w:t xml:space="preserve"> </w:t>
            </w:r>
            <w:proofErr w:type="spellStart"/>
            <w:r w:rsidRPr="006A55C4">
              <w:rPr>
                <w:rFonts w:ascii="Times New Roman" w:hAnsi="Times New Roman" w:cs="Times New Roman"/>
                <w:sz w:val="16"/>
                <w:szCs w:val="16"/>
              </w:rPr>
              <w:t>p.ti</w:t>
            </w:r>
            <w:proofErr w:type="spellEnd"/>
            <w:r w:rsidRPr="006A55C4">
              <w:rPr>
                <w:rFonts w:ascii="Times New Roman" w:hAnsi="Times New Roman" w:cs="Times New Roman"/>
                <w:sz w:val="16"/>
                <w:szCs w:val="16"/>
              </w:rPr>
              <w:t xml:space="preserve"> 2)</w:t>
            </w:r>
          </w:p>
          <w:p w:rsidR="00B82186" w:rsidRPr="003617C7" w:rsidRDefault="00B82186" w:rsidP="003617C7">
            <w:pPr>
              <w:pStyle w:val="ListParagraph"/>
              <w:numPr>
                <w:ilvl w:val="0"/>
                <w:numId w:val="15"/>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Insufficiente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0</w:t>
            </w:r>
          </w:p>
          <w:p w:rsidR="00B82186" w:rsidRPr="003617C7" w:rsidRDefault="00B82186" w:rsidP="003617C7">
            <w:pPr>
              <w:pStyle w:val="ListParagraph"/>
              <w:numPr>
                <w:ilvl w:val="0"/>
                <w:numId w:val="15"/>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sufficiente</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1</w:t>
            </w:r>
          </w:p>
          <w:p w:rsidR="00B82186" w:rsidRPr="003617C7" w:rsidRDefault="00B82186" w:rsidP="003617C7">
            <w:pPr>
              <w:pStyle w:val="ListParagraph"/>
              <w:numPr>
                <w:ilvl w:val="0"/>
                <w:numId w:val="15"/>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ottimo</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2</w:t>
            </w:r>
          </w:p>
          <w:p w:rsidR="00B625AD" w:rsidRDefault="00B625AD" w:rsidP="00B82186">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B82186">
            <w:pPr>
              <w:autoSpaceDE w:val="0"/>
              <w:autoSpaceDN w:val="0"/>
              <w:adjustRightInd w:val="0"/>
              <w:rPr>
                <w:rFonts w:ascii="Times New Roman" w:hAnsi="Times New Roman" w:cs="Times New Roman"/>
                <w:sz w:val="16"/>
                <w:szCs w:val="16"/>
              </w:rPr>
            </w:pPr>
          </w:p>
          <w:p w:rsidR="004933FD" w:rsidRPr="006A55C4" w:rsidRDefault="004933FD" w:rsidP="00A03817">
            <w:pPr>
              <w:autoSpaceDE w:val="0"/>
              <w:autoSpaceDN w:val="0"/>
              <w:adjustRightInd w:val="0"/>
              <w:ind w:left="360" w:hanging="360"/>
              <w:rPr>
                <w:rFonts w:ascii="Times New Roman" w:hAnsi="Times New Roman" w:cs="Times New Roman"/>
                <w:sz w:val="16"/>
                <w:szCs w:val="16"/>
              </w:rPr>
            </w:pPr>
          </w:p>
          <w:p w:rsidR="004933FD" w:rsidRDefault="004933FD" w:rsidP="00A03817">
            <w:pPr>
              <w:autoSpaceDE w:val="0"/>
              <w:autoSpaceDN w:val="0"/>
              <w:adjustRightInd w:val="0"/>
              <w:ind w:left="360" w:hanging="360"/>
              <w:rPr>
                <w:rFonts w:ascii="Times New Roman" w:hAnsi="Times New Roman" w:cs="Times New Roman"/>
                <w:sz w:val="16"/>
                <w:szCs w:val="16"/>
              </w:rPr>
            </w:pPr>
            <w:r w:rsidRPr="006A55C4">
              <w:rPr>
                <w:rFonts w:ascii="Times New Roman" w:hAnsi="Times New Roman" w:cs="Times New Roman"/>
                <w:sz w:val="16"/>
                <w:szCs w:val="16"/>
              </w:rPr>
              <w:t>Pr</w:t>
            </w:r>
            <w:r w:rsidR="0047542D">
              <w:rPr>
                <w:rFonts w:ascii="Times New Roman" w:hAnsi="Times New Roman" w:cs="Times New Roman"/>
                <w:sz w:val="16"/>
                <w:szCs w:val="16"/>
              </w:rPr>
              <w:t xml:space="preserve">edisposizione della proposta degli obiettivi del proprio settore e comunicazione degli obiettivi ai dipendenti del proprio settore </w:t>
            </w:r>
            <w:r w:rsidRPr="006A55C4">
              <w:rPr>
                <w:rFonts w:ascii="Times New Roman" w:hAnsi="Times New Roman" w:cs="Times New Roman"/>
                <w:sz w:val="16"/>
                <w:szCs w:val="16"/>
              </w:rPr>
              <w:t xml:space="preserve">entro i termini previsti dal </w:t>
            </w:r>
            <w:proofErr w:type="gramStart"/>
            <w:r w:rsidRPr="006A55C4">
              <w:rPr>
                <w:rFonts w:ascii="Times New Roman" w:hAnsi="Times New Roman" w:cs="Times New Roman"/>
                <w:sz w:val="16"/>
                <w:szCs w:val="16"/>
              </w:rPr>
              <w:t>regolamento</w:t>
            </w:r>
            <w:proofErr w:type="gramEnd"/>
            <w:r w:rsidRPr="006A55C4">
              <w:rPr>
                <w:rFonts w:ascii="Times New Roman" w:hAnsi="Times New Roman" w:cs="Times New Roman"/>
                <w:sz w:val="16"/>
                <w:szCs w:val="16"/>
              </w:rPr>
              <w:t xml:space="preserve"> </w:t>
            </w:r>
          </w:p>
          <w:p w:rsidR="0047542D" w:rsidRDefault="0047542D" w:rsidP="00A03817">
            <w:pPr>
              <w:autoSpaceDE w:val="0"/>
              <w:autoSpaceDN w:val="0"/>
              <w:adjustRightInd w:val="0"/>
              <w:ind w:left="360" w:hanging="360"/>
              <w:rPr>
                <w:rFonts w:ascii="Times New Roman" w:hAnsi="Times New Roman" w:cs="Times New Roman"/>
                <w:sz w:val="16"/>
                <w:szCs w:val="16"/>
              </w:rPr>
            </w:pPr>
          </w:p>
          <w:p w:rsidR="0047542D" w:rsidRPr="003617C7" w:rsidRDefault="00B82186" w:rsidP="003617C7">
            <w:pPr>
              <w:pStyle w:val="ListParagraph"/>
              <w:numPr>
                <w:ilvl w:val="0"/>
                <w:numId w:val="16"/>
              </w:numPr>
              <w:autoSpaceDE w:val="0"/>
              <w:autoSpaceDN w:val="0"/>
              <w:adjustRightInd w:val="0"/>
              <w:ind w:left="426" w:hanging="142"/>
              <w:rPr>
                <w:rFonts w:ascii="Times New Roman" w:hAnsi="Times New Roman" w:cs="Times New Roman"/>
                <w:sz w:val="16"/>
                <w:szCs w:val="16"/>
              </w:rPr>
            </w:pPr>
            <w:r w:rsidRPr="003617C7">
              <w:rPr>
                <w:rFonts w:ascii="Times New Roman" w:hAnsi="Times New Roman" w:cs="Times New Roman"/>
                <w:sz w:val="16"/>
                <w:szCs w:val="16"/>
              </w:rPr>
              <w:t>In</w:t>
            </w:r>
            <w:r w:rsidR="0047542D" w:rsidRPr="003617C7">
              <w:rPr>
                <w:rFonts w:ascii="Times New Roman" w:hAnsi="Times New Roman" w:cs="Times New Roman"/>
                <w:sz w:val="16"/>
                <w:szCs w:val="16"/>
              </w:rPr>
              <w:t xml:space="preserve"> caso </w:t>
            </w:r>
            <w:proofErr w:type="gramStart"/>
            <w:r w:rsidR="0047542D" w:rsidRPr="003617C7">
              <w:rPr>
                <w:rFonts w:ascii="Times New Roman" w:hAnsi="Times New Roman" w:cs="Times New Roman"/>
                <w:sz w:val="16"/>
                <w:szCs w:val="16"/>
              </w:rPr>
              <w:t xml:space="preserve">di </w:t>
            </w:r>
            <w:proofErr w:type="gramEnd"/>
            <w:r w:rsidR="0047542D" w:rsidRPr="003617C7">
              <w:rPr>
                <w:rFonts w:ascii="Times New Roman" w:hAnsi="Times New Roman" w:cs="Times New Roman"/>
                <w:sz w:val="16"/>
                <w:szCs w:val="16"/>
              </w:rPr>
              <w:t xml:space="preserve">inadempimento: </w:t>
            </w:r>
            <w:proofErr w:type="spellStart"/>
            <w:r w:rsidR="0047542D" w:rsidRPr="003617C7">
              <w:rPr>
                <w:rFonts w:ascii="Times New Roman" w:hAnsi="Times New Roman" w:cs="Times New Roman"/>
                <w:sz w:val="16"/>
                <w:szCs w:val="16"/>
              </w:rPr>
              <w:t>p.ti</w:t>
            </w:r>
            <w:proofErr w:type="spellEnd"/>
            <w:r w:rsidR="0047542D" w:rsidRPr="003617C7">
              <w:rPr>
                <w:rFonts w:ascii="Times New Roman" w:hAnsi="Times New Roman" w:cs="Times New Roman"/>
                <w:sz w:val="16"/>
                <w:szCs w:val="16"/>
              </w:rPr>
              <w:t xml:space="preserve"> 0</w:t>
            </w:r>
          </w:p>
          <w:p w:rsidR="00B82186" w:rsidRPr="003617C7" w:rsidRDefault="0047542D" w:rsidP="003617C7">
            <w:pPr>
              <w:pStyle w:val="ListParagraph"/>
              <w:numPr>
                <w:ilvl w:val="0"/>
                <w:numId w:val="16"/>
              </w:numPr>
              <w:autoSpaceDE w:val="0"/>
              <w:autoSpaceDN w:val="0"/>
              <w:adjustRightInd w:val="0"/>
              <w:ind w:left="426" w:hanging="142"/>
              <w:rPr>
                <w:rFonts w:ascii="Times New Roman" w:hAnsi="Times New Roman" w:cs="Times New Roman"/>
                <w:sz w:val="16"/>
                <w:szCs w:val="16"/>
              </w:rPr>
            </w:pPr>
            <w:r w:rsidRPr="003617C7">
              <w:rPr>
                <w:rFonts w:ascii="Times New Roman" w:hAnsi="Times New Roman" w:cs="Times New Roman"/>
                <w:sz w:val="16"/>
                <w:szCs w:val="16"/>
              </w:rPr>
              <w:t xml:space="preserve">In caso di rispetto dei termini </w:t>
            </w:r>
            <w:proofErr w:type="spellStart"/>
            <w:proofErr w:type="gramStart"/>
            <w:r w:rsidR="00B82186" w:rsidRPr="003617C7">
              <w:rPr>
                <w:rFonts w:ascii="Times New Roman" w:hAnsi="Times New Roman" w:cs="Times New Roman"/>
                <w:sz w:val="16"/>
                <w:szCs w:val="16"/>
              </w:rPr>
              <w:t>p.ti</w:t>
            </w:r>
            <w:proofErr w:type="spellEnd"/>
            <w:proofErr w:type="gramEnd"/>
            <w:r w:rsidR="00B82186" w:rsidRPr="003617C7">
              <w:rPr>
                <w:rFonts w:ascii="Times New Roman" w:hAnsi="Times New Roman" w:cs="Times New Roman"/>
                <w:sz w:val="16"/>
                <w:szCs w:val="16"/>
              </w:rPr>
              <w:t xml:space="preserve"> 6</w:t>
            </w:r>
          </w:p>
          <w:p w:rsidR="00B625AD" w:rsidRDefault="00B625AD" w:rsidP="00B82186">
            <w:pPr>
              <w:pBdr>
                <w:bottom w:val="single" w:sz="6" w:space="1" w:color="auto"/>
              </w:pBdr>
              <w:autoSpaceDE w:val="0"/>
              <w:autoSpaceDN w:val="0"/>
              <w:adjustRightInd w:val="0"/>
              <w:rPr>
                <w:rFonts w:ascii="Times New Roman" w:hAnsi="Times New Roman" w:cs="Times New Roman"/>
                <w:sz w:val="16"/>
                <w:szCs w:val="16"/>
              </w:rPr>
            </w:pPr>
          </w:p>
          <w:p w:rsidR="00B625AD" w:rsidRPr="006A55C4" w:rsidRDefault="00B625AD" w:rsidP="00A03817">
            <w:pPr>
              <w:autoSpaceDE w:val="0"/>
              <w:autoSpaceDN w:val="0"/>
              <w:adjustRightInd w:val="0"/>
              <w:ind w:left="360" w:hanging="360"/>
              <w:rPr>
                <w:rFonts w:ascii="Times New Roman" w:hAnsi="Times New Roman" w:cs="Times New Roman"/>
                <w:sz w:val="16"/>
                <w:szCs w:val="16"/>
              </w:rPr>
            </w:pPr>
          </w:p>
          <w:p w:rsidR="004933FD" w:rsidRPr="006A55C4" w:rsidRDefault="004933FD" w:rsidP="00A03817">
            <w:pPr>
              <w:autoSpaceDE w:val="0"/>
              <w:autoSpaceDN w:val="0"/>
              <w:adjustRightInd w:val="0"/>
              <w:ind w:left="360" w:hanging="360"/>
              <w:rPr>
                <w:rFonts w:ascii="Times New Roman" w:hAnsi="Times New Roman" w:cs="Times New Roman"/>
                <w:sz w:val="16"/>
                <w:szCs w:val="16"/>
              </w:rPr>
            </w:pPr>
          </w:p>
          <w:p w:rsidR="004933FD" w:rsidRDefault="004933FD" w:rsidP="00A03817">
            <w:pPr>
              <w:autoSpaceDE w:val="0"/>
              <w:autoSpaceDN w:val="0"/>
              <w:adjustRightInd w:val="0"/>
              <w:ind w:left="360" w:hanging="360"/>
              <w:rPr>
                <w:rFonts w:ascii="Times New Roman" w:hAnsi="Times New Roman" w:cs="Times New Roman"/>
                <w:sz w:val="16"/>
                <w:szCs w:val="16"/>
              </w:rPr>
            </w:pPr>
            <w:r w:rsidRPr="006A55C4">
              <w:rPr>
                <w:rFonts w:ascii="Times New Roman" w:hAnsi="Times New Roman" w:cs="Times New Roman"/>
                <w:sz w:val="16"/>
                <w:szCs w:val="16"/>
              </w:rPr>
              <w:t>Capacità di differenziare la valutazione del proprio personale (</w:t>
            </w:r>
            <w:proofErr w:type="spellStart"/>
            <w:r w:rsidRPr="006A55C4">
              <w:rPr>
                <w:rFonts w:ascii="Times New Roman" w:hAnsi="Times New Roman" w:cs="Times New Roman"/>
                <w:sz w:val="16"/>
                <w:szCs w:val="16"/>
              </w:rPr>
              <w:t>max</w:t>
            </w:r>
            <w:proofErr w:type="spellEnd"/>
            <w:r w:rsidRPr="006A55C4">
              <w:rPr>
                <w:rFonts w:ascii="Times New Roman" w:hAnsi="Times New Roman" w:cs="Times New Roman"/>
                <w:sz w:val="16"/>
                <w:szCs w:val="16"/>
              </w:rPr>
              <w:t xml:space="preserv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6)</w:t>
            </w:r>
          </w:p>
          <w:p w:rsidR="00B82186" w:rsidRPr="003617C7" w:rsidRDefault="00B82186" w:rsidP="003617C7">
            <w:pPr>
              <w:pStyle w:val="ListParagraph"/>
              <w:numPr>
                <w:ilvl w:val="0"/>
                <w:numId w:val="17"/>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Insufficiente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0</w:t>
            </w:r>
          </w:p>
          <w:p w:rsidR="00B82186" w:rsidRPr="003617C7" w:rsidRDefault="00B82186" w:rsidP="003617C7">
            <w:pPr>
              <w:pStyle w:val="ListParagraph"/>
              <w:numPr>
                <w:ilvl w:val="0"/>
                <w:numId w:val="17"/>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sufficiente</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1</w:t>
            </w:r>
          </w:p>
          <w:p w:rsidR="00B82186" w:rsidRPr="003617C7" w:rsidRDefault="00B82186" w:rsidP="003617C7">
            <w:pPr>
              <w:pStyle w:val="ListParagraph"/>
              <w:numPr>
                <w:ilvl w:val="0"/>
                <w:numId w:val="17"/>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Discreto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3</w:t>
            </w:r>
          </w:p>
          <w:p w:rsidR="00B82186" w:rsidRPr="003617C7" w:rsidRDefault="00B82186" w:rsidP="003617C7">
            <w:pPr>
              <w:pStyle w:val="ListParagraph"/>
              <w:numPr>
                <w:ilvl w:val="0"/>
                <w:numId w:val="17"/>
              </w:numPr>
              <w:autoSpaceDE w:val="0"/>
              <w:autoSpaceDN w:val="0"/>
              <w:adjustRightInd w:val="0"/>
              <w:rPr>
                <w:rFonts w:ascii="Times New Roman" w:hAnsi="Times New Roman" w:cs="Times New Roman"/>
                <w:sz w:val="16"/>
                <w:szCs w:val="16"/>
              </w:rPr>
            </w:pPr>
            <w:proofErr w:type="gramStart"/>
            <w:r w:rsidRPr="003617C7">
              <w:rPr>
                <w:rFonts w:ascii="Times New Roman" w:hAnsi="Times New Roman" w:cs="Times New Roman"/>
                <w:sz w:val="16"/>
                <w:szCs w:val="16"/>
              </w:rPr>
              <w:t>Buono</w:t>
            </w:r>
            <w:proofErr w:type="gramEnd"/>
            <w:r w:rsidRPr="003617C7">
              <w:rPr>
                <w:rFonts w:ascii="Times New Roman" w:hAnsi="Times New Roman" w:cs="Times New Roman"/>
                <w:sz w:val="16"/>
                <w:szCs w:val="16"/>
              </w:rPr>
              <w:t xml:space="preserve"> </w:t>
            </w:r>
            <w:proofErr w:type="spellStart"/>
            <w:r w:rsidRPr="003617C7">
              <w:rPr>
                <w:rFonts w:ascii="Times New Roman" w:hAnsi="Times New Roman" w:cs="Times New Roman"/>
                <w:sz w:val="16"/>
                <w:szCs w:val="16"/>
              </w:rPr>
              <w:t>p.ti</w:t>
            </w:r>
            <w:proofErr w:type="spellEnd"/>
            <w:r w:rsidRPr="003617C7">
              <w:rPr>
                <w:rFonts w:ascii="Times New Roman" w:hAnsi="Times New Roman" w:cs="Times New Roman"/>
                <w:sz w:val="16"/>
                <w:szCs w:val="16"/>
              </w:rPr>
              <w:t xml:space="preserve">  4</w:t>
            </w:r>
          </w:p>
          <w:p w:rsidR="00B82186" w:rsidRPr="003617C7" w:rsidRDefault="00B82186" w:rsidP="003617C7">
            <w:pPr>
              <w:pStyle w:val="ListParagraph"/>
              <w:numPr>
                <w:ilvl w:val="0"/>
                <w:numId w:val="17"/>
              </w:numPr>
              <w:autoSpaceDE w:val="0"/>
              <w:autoSpaceDN w:val="0"/>
              <w:adjustRightInd w:val="0"/>
              <w:rPr>
                <w:rFonts w:ascii="Times New Roman" w:hAnsi="Times New Roman" w:cs="Times New Roman"/>
                <w:sz w:val="16"/>
                <w:szCs w:val="16"/>
              </w:rPr>
            </w:pPr>
            <w:r w:rsidRPr="003617C7">
              <w:rPr>
                <w:rFonts w:ascii="Times New Roman" w:hAnsi="Times New Roman" w:cs="Times New Roman"/>
                <w:sz w:val="16"/>
                <w:szCs w:val="16"/>
              </w:rPr>
              <w:t xml:space="preserve">Ottimo </w:t>
            </w:r>
            <w:proofErr w:type="spellStart"/>
            <w:proofErr w:type="gramStart"/>
            <w:r w:rsidRPr="003617C7">
              <w:rPr>
                <w:rFonts w:ascii="Times New Roman" w:hAnsi="Times New Roman" w:cs="Times New Roman"/>
                <w:sz w:val="16"/>
                <w:szCs w:val="16"/>
              </w:rPr>
              <w:t>p.ti</w:t>
            </w:r>
            <w:proofErr w:type="spellEnd"/>
            <w:proofErr w:type="gramEnd"/>
            <w:r w:rsidRPr="003617C7">
              <w:rPr>
                <w:rFonts w:ascii="Times New Roman" w:hAnsi="Times New Roman" w:cs="Times New Roman"/>
                <w:sz w:val="16"/>
                <w:szCs w:val="16"/>
              </w:rPr>
              <w:t xml:space="preserve"> 6</w:t>
            </w:r>
          </w:p>
          <w:p w:rsidR="00B82186" w:rsidRPr="006A55C4" w:rsidRDefault="00B82186" w:rsidP="00A03817">
            <w:pPr>
              <w:autoSpaceDE w:val="0"/>
              <w:autoSpaceDN w:val="0"/>
              <w:adjustRightInd w:val="0"/>
              <w:ind w:left="360" w:hanging="360"/>
              <w:rPr>
                <w:rFonts w:ascii="Times New Roman" w:hAnsi="Times New Roman" w:cs="Times New Roman"/>
                <w:sz w:val="16"/>
                <w:szCs w:val="16"/>
              </w:rPr>
            </w:pPr>
          </w:p>
          <w:p w:rsidR="004933FD" w:rsidRPr="006A55C4" w:rsidRDefault="004933FD" w:rsidP="00A03817">
            <w:pPr>
              <w:autoSpaceDE w:val="0"/>
              <w:autoSpaceDN w:val="0"/>
              <w:adjustRightInd w:val="0"/>
              <w:ind w:left="360" w:hanging="360"/>
              <w:rPr>
                <w:rFonts w:ascii="Times New Roman" w:hAnsi="Times New Roman" w:cs="Times New Roman"/>
                <w:sz w:val="16"/>
                <w:szCs w:val="16"/>
              </w:rPr>
            </w:pPr>
          </w:p>
        </w:tc>
        <w:tc>
          <w:tcPr>
            <w:tcW w:w="1654" w:type="dxa"/>
          </w:tcPr>
          <w:p w:rsidR="004933FD" w:rsidRDefault="004933FD"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pBdr>
                <w:bottom w:val="single" w:sz="6" w:space="1" w:color="auto"/>
              </w:pBd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A03817" w:rsidRDefault="00A03817"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F136FA" w:rsidRDefault="00F136FA"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Pr="006A55C4" w:rsidRDefault="00B625AD" w:rsidP="00A03817">
            <w:pPr>
              <w:autoSpaceDE w:val="0"/>
              <w:autoSpaceDN w:val="0"/>
              <w:adjustRightInd w:val="0"/>
              <w:rPr>
                <w:rFonts w:ascii="Times New Roman" w:hAnsi="Times New Roman" w:cs="Times New Roman"/>
                <w:sz w:val="16"/>
                <w:szCs w:val="16"/>
              </w:rPr>
            </w:pPr>
          </w:p>
        </w:tc>
      </w:tr>
      <w:tr w:rsidR="004933FD" w:rsidRPr="00F71DF2" w:rsidTr="00A03817">
        <w:tc>
          <w:tcPr>
            <w:tcW w:w="959"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p>
          <w:p w:rsidR="004933FD" w:rsidRPr="006A55C4" w:rsidRDefault="004933FD" w:rsidP="00A03817">
            <w:pPr>
              <w:autoSpaceDE w:val="0"/>
              <w:autoSpaceDN w:val="0"/>
              <w:adjustRightInd w:val="0"/>
              <w:rPr>
                <w:rFonts w:ascii="Times New Roman" w:hAnsi="Times New Roman" w:cs="Times New Roman"/>
                <w:sz w:val="16"/>
                <w:szCs w:val="16"/>
              </w:rPr>
            </w:pPr>
          </w:p>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C</w:t>
            </w:r>
          </w:p>
        </w:tc>
        <w:tc>
          <w:tcPr>
            <w:tcW w:w="1923"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Qualità del contributo assicurato alla performance organizzativa dell’</w:t>
            </w:r>
            <w:proofErr w:type="gramStart"/>
            <w:r w:rsidRPr="006A55C4">
              <w:rPr>
                <w:rFonts w:ascii="Times New Roman" w:hAnsi="Times New Roman" w:cs="Times New Roman"/>
                <w:sz w:val="16"/>
                <w:szCs w:val="16"/>
              </w:rPr>
              <w:t>Ente</w:t>
            </w:r>
            <w:proofErr w:type="gramEnd"/>
            <w:r w:rsidRPr="006A55C4">
              <w:rPr>
                <w:rFonts w:ascii="Times New Roman" w:hAnsi="Times New Roman" w:cs="Times New Roman"/>
                <w:sz w:val="16"/>
                <w:szCs w:val="16"/>
              </w:rPr>
              <w:t xml:space="preserve"> </w:t>
            </w:r>
          </w:p>
        </w:tc>
        <w:tc>
          <w:tcPr>
            <w:tcW w:w="1654" w:type="dxa"/>
            <w:vAlign w:val="center"/>
          </w:tcPr>
          <w:p w:rsidR="004933FD" w:rsidRPr="006A55C4" w:rsidRDefault="004933FD" w:rsidP="00A03817">
            <w:p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10</w:t>
            </w:r>
          </w:p>
        </w:tc>
        <w:tc>
          <w:tcPr>
            <w:tcW w:w="2963" w:type="dxa"/>
          </w:tcPr>
          <w:p w:rsidR="004933FD" w:rsidRPr="006A55C4" w:rsidRDefault="004933FD" w:rsidP="004933FD">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Insufficiente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0</w:t>
            </w:r>
          </w:p>
          <w:p w:rsidR="004933FD" w:rsidRPr="006A55C4" w:rsidRDefault="004933FD" w:rsidP="004933FD">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Sufficiente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4</w:t>
            </w:r>
          </w:p>
          <w:p w:rsidR="004933FD" w:rsidRPr="006A55C4" w:rsidRDefault="004933FD" w:rsidP="004933FD">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Discreto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6</w:t>
            </w:r>
          </w:p>
          <w:p w:rsidR="004933FD" w:rsidRPr="006A55C4" w:rsidRDefault="004933FD" w:rsidP="004933FD">
            <w:pPr>
              <w:pStyle w:val="ListParagraph"/>
              <w:numPr>
                <w:ilvl w:val="0"/>
                <w:numId w:val="8"/>
              </w:numPr>
              <w:autoSpaceDE w:val="0"/>
              <w:autoSpaceDN w:val="0"/>
              <w:adjustRightInd w:val="0"/>
              <w:rPr>
                <w:rFonts w:ascii="Times New Roman" w:hAnsi="Times New Roman" w:cs="Times New Roman"/>
                <w:sz w:val="16"/>
                <w:szCs w:val="16"/>
              </w:rPr>
            </w:pPr>
            <w:proofErr w:type="gramStart"/>
            <w:r w:rsidRPr="006A55C4">
              <w:rPr>
                <w:rFonts w:ascii="Times New Roman" w:hAnsi="Times New Roman" w:cs="Times New Roman"/>
                <w:sz w:val="16"/>
                <w:szCs w:val="16"/>
              </w:rPr>
              <w:t>Buono</w:t>
            </w:r>
            <w:proofErr w:type="gramEnd"/>
            <w:r w:rsidRPr="006A55C4">
              <w:rPr>
                <w:rFonts w:ascii="Times New Roman" w:hAnsi="Times New Roman" w:cs="Times New Roman"/>
                <w:sz w:val="16"/>
                <w:szCs w:val="16"/>
              </w:rPr>
              <w:t xml:space="preserve"> </w:t>
            </w:r>
            <w:proofErr w:type="spellStart"/>
            <w:r w:rsidRPr="006A55C4">
              <w:rPr>
                <w:rFonts w:ascii="Times New Roman" w:hAnsi="Times New Roman" w:cs="Times New Roman"/>
                <w:sz w:val="16"/>
                <w:szCs w:val="16"/>
              </w:rPr>
              <w:t>p.ti</w:t>
            </w:r>
            <w:proofErr w:type="spellEnd"/>
            <w:r w:rsidRPr="006A55C4">
              <w:rPr>
                <w:rFonts w:ascii="Times New Roman" w:hAnsi="Times New Roman" w:cs="Times New Roman"/>
                <w:sz w:val="16"/>
                <w:szCs w:val="16"/>
              </w:rPr>
              <w:t xml:space="preserve"> 8</w:t>
            </w:r>
          </w:p>
          <w:p w:rsidR="004933FD" w:rsidRPr="006A55C4" w:rsidRDefault="004933FD" w:rsidP="004933FD">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Ottimo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10</w:t>
            </w:r>
          </w:p>
        </w:tc>
        <w:tc>
          <w:tcPr>
            <w:tcW w:w="1654" w:type="dxa"/>
          </w:tcPr>
          <w:p w:rsidR="004933FD" w:rsidRPr="006A55C4" w:rsidRDefault="004933FD" w:rsidP="00A03817">
            <w:pPr>
              <w:autoSpaceDE w:val="0"/>
              <w:autoSpaceDN w:val="0"/>
              <w:adjustRightInd w:val="0"/>
              <w:rPr>
                <w:rFonts w:ascii="Times New Roman" w:hAnsi="Times New Roman" w:cs="Times New Roman"/>
                <w:sz w:val="16"/>
                <w:szCs w:val="16"/>
              </w:rPr>
            </w:pPr>
          </w:p>
        </w:tc>
      </w:tr>
    </w:tbl>
    <w:p w:rsidR="007406F4" w:rsidRDefault="007406F4" w:rsidP="004933FD">
      <w:pPr>
        <w:autoSpaceDE w:val="0"/>
        <w:autoSpaceDN w:val="0"/>
        <w:adjustRightInd w:val="0"/>
        <w:spacing w:after="0" w:line="240" w:lineRule="auto"/>
        <w:rPr>
          <w:rFonts w:ascii="Garamond" w:hAnsi="Garamond" w:cs="Garamond"/>
          <w:sz w:val="24"/>
          <w:szCs w:val="24"/>
        </w:rPr>
      </w:pPr>
    </w:p>
    <w:p w:rsidR="007406F4" w:rsidRDefault="004933FD" w:rsidP="004933FD">
      <w:pPr>
        <w:autoSpaceDE w:val="0"/>
        <w:autoSpaceDN w:val="0"/>
        <w:adjustRightInd w:val="0"/>
        <w:spacing w:after="0" w:line="240" w:lineRule="auto"/>
        <w:rPr>
          <w:rFonts w:ascii="Garamond" w:hAnsi="Garamond" w:cs="Garamond"/>
          <w:i/>
          <w:sz w:val="24"/>
          <w:szCs w:val="24"/>
        </w:rPr>
      </w:pPr>
      <w:proofErr w:type="gramStart"/>
      <w:r w:rsidRPr="007406F4">
        <w:rPr>
          <w:rFonts w:ascii="Garamond" w:hAnsi="Garamond" w:cs="Garamond"/>
          <w:i/>
          <w:sz w:val="24"/>
          <w:szCs w:val="24"/>
        </w:rPr>
        <w:t>L'Organo Valutatore ________________</w:t>
      </w:r>
      <w:r w:rsidR="007406F4" w:rsidRPr="007406F4">
        <w:rPr>
          <w:rFonts w:ascii="Garamond" w:hAnsi="Garamond" w:cs="Garamond"/>
          <w:i/>
          <w:sz w:val="24"/>
          <w:szCs w:val="24"/>
        </w:rPr>
        <w:t xml:space="preserve"> </w:t>
      </w:r>
      <w:r w:rsidRPr="007406F4">
        <w:rPr>
          <w:rFonts w:ascii="Garamond" w:hAnsi="Garamond" w:cs="Garamond"/>
          <w:i/>
          <w:sz w:val="24"/>
          <w:szCs w:val="24"/>
        </w:rPr>
        <w:t>Il Responsabile di Settore per pr</w:t>
      </w:r>
      <w:r w:rsidR="007406F4" w:rsidRPr="007406F4">
        <w:rPr>
          <w:rFonts w:ascii="Garamond" w:hAnsi="Garamond" w:cs="Garamond"/>
          <w:i/>
          <w:sz w:val="24"/>
          <w:szCs w:val="24"/>
        </w:rPr>
        <w:t>esa visione __________</w:t>
      </w:r>
      <w:r w:rsidR="006B7323">
        <w:rPr>
          <w:rFonts w:ascii="Garamond" w:hAnsi="Garamond" w:cs="Garamond"/>
          <w:i/>
          <w:sz w:val="24"/>
          <w:szCs w:val="24"/>
        </w:rPr>
        <w:t>___</w:t>
      </w:r>
      <w:r w:rsidR="007406F4" w:rsidRPr="007406F4">
        <w:rPr>
          <w:rFonts w:ascii="Garamond" w:hAnsi="Garamond" w:cs="Garamond"/>
          <w:i/>
          <w:sz w:val="24"/>
          <w:szCs w:val="24"/>
        </w:rPr>
        <w:t>__</w:t>
      </w:r>
      <w:proofErr w:type="gramEnd"/>
    </w:p>
    <w:p w:rsidR="00396BAF" w:rsidRDefault="00396BAF" w:rsidP="004933FD">
      <w:pPr>
        <w:autoSpaceDE w:val="0"/>
        <w:autoSpaceDN w:val="0"/>
        <w:adjustRightInd w:val="0"/>
        <w:spacing w:after="0" w:line="240" w:lineRule="auto"/>
        <w:rPr>
          <w:rFonts w:ascii="Garamond" w:hAnsi="Garamond" w:cs="Garamond"/>
          <w:i/>
          <w:sz w:val="24"/>
          <w:szCs w:val="24"/>
        </w:rPr>
      </w:pPr>
    </w:p>
    <w:p w:rsidR="00396BAF" w:rsidRPr="007406F4" w:rsidRDefault="00396BAF" w:rsidP="004933FD">
      <w:pPr>
        <w:autoSpaceDE w:val="0"/>
        <w:autoSpaceDN w:val="0"/>
        <w:adjustRightInd w:val="0"/>
        <w:spacing w:after="0" w:line="240" w:lineRule="auto"/>
        <w:rPr>
          <w:rFonts w:ascii="Garamond" w:hAnsi="Garamond" w:cs="Garamond"/>
          <w:i/>
          <w:sz w:val="24"/>
          <w:szCs w:val="24"/>
        </w:rPr>
      </w:pPr>
    </w:p>
    <w:p w:rsidR="00A6685E" w:rsidRPr="009A5093" w:rsidRDefault="004933FD" w:rsidP="00A6685E">
      <w:pPr>
        <w:autoSpaceDE w:val="0"/>
        <w:autoSpaceDN w:val="0"/>
        <w:adjustRightInd w:val="0"/>
        <w:spacing w:after="0" w:line="240" w:lineRule="auto"/>
        <w:rPr>
          <w:rFonts w:ascii="Garamond,Bold" w:hAnsi="Garamond,Bold" w:cs="Garamond,Bold"/>
          <w:b/>
          <w:bCs/>
          <w:sz w:val="20"/>
          <w:szCs w:val="20"/>
          <w:u w:val="single"/>
        </w:rPr>
      </w:pPr>
      <w:r>
        <w:rPr>
          <w:rFonts w:ascii="Garamond" w:hAnsi="Garamond" w:cs="Garamond"/>
          <w:sz w:val="24"/>
          <w:szCs w:val="24"/>
        </w:rPr>
        <w:t xml:space="preserve"> </w:t>
      </w:r>
      <w:r w:rsidR="009A5093" w:rsidRPr="009A5093">
        <w:rPr>
          <w:rFonts w:ascii="Garamond,Bold" w:hAnsi="Garamond,Bold" w:cs="Garamond,Bold"/>
          <w:b/>
          <w:bCs/>
          <w:sz w:val="20"/>
          <w:szCs w:val="20"/>
          <w:u w:val="single"/>
        </w:rPr>
        <w:t>ALLEGATO C</w:t>
      </w:r>
    </w:p>
    <w:p w:rsidR="007A5C28" w:rsidRDefault="007A5C28" w:rsidP="00A6685E">
      <w:pPr>
        <w:autoSpaceDE w:val="0"/>
        <w:autoSpaceDN w:val="0"/>
        <w:adjustRightInd w:val="0"/>
        <w:spacing w:after="0" w:line="240" w:lineRule="auto"/>
        <w:rPr>
          <w:rFonts w:ascii="Garamond" w:hAnsi="Garamond" w:cs="Garamond"/>
          <w:b/>
          <w:sz w:val="20"/>
          <w:szCs w:val="20"/>
        </w:rPr>
      </w:pPr>
    </w:p>
    <w:p w:rsidR="00A6685E" w:rsidRPr="00251F77" w:rsidRDefault="00A6685E" w:rsidP="00A6685E">
      <w:pPr>
        <w:autoSpaceDE w:val="0"/>
        <w:autoSpaceDN w:val="0"/>
        <w:adjustRightInd w:val="0"/>
        <w:spacing w:after="0" w:line="240" w:lineRule="auto"/>
        <w:rPr>
          <w:rFonts w:ascii="Garamond" w:hAnsi="Garamond" w:cs="Garamond"/>
          <w:b/>
          <w:sz w:val="20"/>
          <w:szCs w:val="20"/>
        </w:rPr>
      </w:pPr>
      <w:r w:rsidRPr="00251F77">
        <w:rPr>
          <w:rFonts w:ascii="Garamond" w:hAnsi="Garamond" w:cs="Garamond"/>
          <w:b/>
          <w:sz w:val="20"/>
          <w:szCs w:val="20"/>
        </w:rPr>
        <w:t>SCHEDA DI VALUTAZIONE DI PERSONALE NON DIRIGENZIALE</w:t>
      </w:r>
    </w:p>
    <w:p w:rsidR="00A6685E" w:rsidRPr="00251F77" w:rsidRDefault="00A6685E" w:rsidP="00A6685E">
      <w:pPr>
        <w:autoSpaceDE w:val="0"/>
        <w:autoSpaceDN w:val="0"/>
        <w:adjustRightInd w:val="0"/>
        <w:spacing w:after="0" w:line="240" w:lineRule="auto"/>
        <w:rPr>
          <w:rFonts w:ascii="Garamond" w:hAnsi="Garamond" w:cs="Garamond"/>
          <w:b/>
          <w:sz w:val="20"/>
          <w:szCs w:val="20"/>
        </w:rPr>
      </w:pPr>
      <w:proofErr w:type="gramStart"/>
      <w:r w:rsidRPr="00251F77">
        <w:rPr>
          <w:rFonts w:ascii="Garamond" w:hAnsi="Garamond" w:cs="Garamond"/>
          <w:b/>
          <w:sz w:val="20"/>
          <w:szCs w:val="20"/>
        </w:rPr>
        <w:t>COGNOME:</w:t>
      </w:r>
      <w:r w:rsidR="00006FF4">
        <w:rPr>
          <w:rFonts w:ascii="Garamond" w:hAnsi="Garamond" w:cs="Garamond"/>
          <w:b/>
          <w:sz w:val="20"/>
          <w:szCs w:val="20"/>
        </w:rPr>
        <w:t>______________</w:t>
      </w:r>
      <w:r w:rsidRPr="00251F77">
        <w:rPr>
          <w:rFonts w:ascii="Garamond" w:hAnsi="Garamond" w:cs="Garamond"/>
          <w:b/>
          <w:sz w:val="20"/>
          <w:szCs w:val="20"/>
        </w:rPr>
        <w:t xml:space="preserve"> NOME:</w:t>
      </w:r>
      <w:r w:rsidR="00006FF4">
        <w:rPr>
          <w:rFonts w:ascii="Garamond" w:hAnsi="Garamond" w:cs="Garamond"/>
          <w:b/>
          <w:sz w:val="20"/>
          <w:szCs w:val="20"/>
        </w:rPr>
        <w:t>______________________</w:t>
      </w:r>
      <w:proofErr w:type="gramEnd"/>
    </w:p>
    <w:p w:rsidR="00A6685E" w:rsidRPr="00251F77" w:rsidRDefault="00A6685E" w:rsidP="00A6685E">
      <w:pPr>
        <w:autoSpaceDE w:val="0"/>
        <w:autoSpaceDN w:val="0"/>
        <w:adjustRightInd w:val="0"/>
        <w:spacing w:after="0" w:line="240" w:lineRule="auto"/>
        <w:rPr>
          <w:rFonts w:ascii="Garamond" w:hAnsi="Garamond" w:cs="Garamond"/>
          <w:b/>
          <w:sz w:val="20"/>
          <w:szCs w:val="20"/>
        </w:rPr>
      </w:pPr>
      <w:r w:rsidRPr="00251F77">
        <w:rPr>
          <w:rFonts w:ascii="Garamond" w:hAnsi="Garamond" w:cs="Garamond"/>
          <w:b/>
          <w:sz w:val="20"/>
          <w:szCs w:val="20"/>
        </w:rPr>
        <w:t>SETTORE:</w:t>
      </w:r>
      <w:r w:rsidR="00006FF4">
        <w:rPr>
          <w:rFonts w:ascii="Garamond" w:hAnsi="Garamond" w:cs="Garamond"/>
          <w:b/>
          <w:sz w:val="20"/>
          <w:szCs w:val="20"/>
        </w:rPr>
        <w:t>_____________________________________________</w:t>
      </w:r>
    </w:p>
    <w:p w:rsidR="00A6685E" w:rsidRDefault="00A6685E" w:rsidP="00737E7E">
      <w:pPr>
        <w:autoSpaceDE w:val="0"/>
        <w:autoSpaceDN w:val="0"/>
        <w:adjustRightInd w:val="0"/>
        <w:spacing w:after="0" w:line="240" w:lineRule="auto"/>
        <w:rPr>
          <w:rFonts w:ascii="Garamond" w:hAnsi="Garamond" w:cs="Garamond"/>
          <w:b/>
          <w:sz w:val="20"/>
          <w:szCs w:val="20"/>
        </w:rPr>
      </w:pPr>
      <w:proofErr w:type="gramStart"/>
      <w:r w:rsidRPr="00251F77">
        <w:rPr>
          <w:rFonts w:ascii="Garamond" w:hAnsi="Garamond" w:cs="Garamond"/>
          <w:b/>
          <w:sz w:val="20"/>
          <w:szCs w:val="20"/>
        </w:rPr>
        <w:t>CATEGORIA:</w:t>
      </w:r>
      <w:r w:rsidR="00006FF4">
        <w:rPr>
          <w:rFonts w:ascii="Garamond" w:hAnsi="Garamond" w:cs="Garamond"/>
          <w:b/>
          <w:sz w:val="20"/>
          <w:szCs w:val="20"/>
        </w:rPr>
        <w:t>_________</w:t>
      </w:r>
      <w:r w:rsidRPr="00251F77">
        <w:rPr>
          <w:rFonts w:ascii="Garamond" w:hAnsi="Garamond" w:cs="Garamond"/>
          <w:b/>
          <w:sz w:val="20"/>
          <w:szCs w:val="20"/>
        </w:rPr>
        <w:t xml:space="preserve"> POSIZIONE ECONOMICA:</w:t>
      </w:r>
      <w:r w:rsidR="00006FF4">
        <w:rPr>
          <w:rFonts w:ascii="Garamond" w:hAnsi="Garamond" w:cs="Garamond"/>
          <w:b/>
          <w:sz w:val="20"/>
          <w:szCs w:val="20"/>
        </w:rPr>
        <w:t>________</w:t>
      </w:r>
      <w:r w:rsidRPr="00251F77">
        <w:rPr>
          <w:rFonts w:ascii="Garamond" w:hAnsi="Garamond" w:cs="Garamond"/>
          <w:b/>
          <w:sz w:val="20"/>
          <w:szCs w:val="20"/>
        </w:rPr>
        <w:t>PROFILO PROFESSIONALE:</w:t>
      </w:r>
      <w:r w:rsidR="00006FF4">
        <w:rPr>
          <w:rFonts w:ascii="Garamond" w:hAnsi="Garamond" w:cs="Garamond"/>
          <w:b/>
          <w:sz w:val="20"/>
          <w:szCs w:val="20"/>
        </w:rPr>
        <w:t>________</w:t>
      </w:r>
      <w:proofErr w:type="gramEnd"/>
    </w:p>
    <w:p w:rsidR="00737E7E" w:rsidRPr="00251F77" w:rsidRDefault="00737E7E" w:rsidP="00737E7E">
      <w:pPr>
        <w:autoSpaceDE w:val="0"/>
        <w:autoSpaceDN w:val="0"/>
        <w:adjustRightInd w:val="0"/>
        <w:spacing w:after="0" w:line="240" w:lineRule="auto"/>
        <w:rPr>
          <w:rFonts w:ascii="Garamond" w:hAnsi="Garamond" w:cs="Garamond"/>
          <w:b/>
          <w:sz w:val="20"/>
          <w:szCs w:val="20"/>
        </w:rPr>
      </w:pPr>
    </w:p>
    <w:tbl>
      <w:tblPr>
        <w:tblStyle w:val="TableGrid"/>
        <w:tblW w:w="0" w:type="auto"/>
        <w:tblLayout w:type="fixed"/>
        <w:tblLook w:val="04A0" w:firstRow="1" w:lastRow="0" w:firstColumn="1" w:lastColumn="0" w:noHBand="0" w:noVBand="1"/>
      </w:tblPr>
      <w:tblGrid>
        <w:gridCol w:w="817"/>
        <w:gridCol w:w="2268"/>
        <w:gridCol w:w="709"/>
        <w:gridCol w:w="5386"/>
        <w:gridCol w:w="674"/>
      </w:tblGrid>
      <w:tr w:rsidR="00A6685E" w:rsidRPr="00A80922" w:rsidTr="009316CB">
        <w:tc>
          <w:tcPr>
            <w:tcW w:w="817" w:type="dxa"/>
          </w:tcPr>
          <w:p w:rsidR="00A6685E" w:rsidRPr="00A80922" w:rsidRDefault="00A6685E" w:rsidP="00A03817">
            <w:pPr>
              <w:autoSpaceDE w:val="0"/>
              <w:autoSpaceDN w:val="0"/>
              <w:adjustRightInd w:val="0"/>
              <w:jc w:val="center"/>
              <w:rPr>
                <w:rFonts w:ascii="Times New Roman" w:hAnsi="Times New Roman" w:cs="Times New Roman"/>
                <w:b/>
                <w:sz w:val="16"/>
                <w:szCs w:val="16"/>
              </w:rPr>
            </w:pPr>
            <w:r w:rsidRPr="00A80922">
              <w:rPr>
                <w:rFonts w:ascii="Times New Roman" w:hAnsi="Times New Roman" w:cs="Times New Roman"/>
                <w:b/>
                <w:sz w:val="16"/>
                <w:szCs w:val="16"/>
              </w:rPr>
              <w:t>CATEGORIA</w:t>
            </w:r>
          </w:p>
        </w:tc>
        <w:tc>
          <w:tcPr>
            <w:tcW w:w="2268" w:type="dxa"/>
          </w:tcPr>
          <w:p w:rsidR="00A6685E" w:rsidRPr="00A80922" w:rsidRDefault="00A6685E" w:rsidP="00A03817">
            <w:pPr>
              <w:autoSpaceDE w:val="0"/>
              <w:autoSpaceDN w:val="0"/>
              <w:adjustRightInd w:val="0"/>
              <w:jc w:val="center"/>
              <w:rPr>
                <w:rFonts w:ascii="Times New Roman" w:hAnsi="Times New Roman" w:cs="Times New Roman"/>
                <w:b/>
                <w:sz w:val="16"/>
                <w:szCs w:val="16"/>
              </w:rPr>
            </w:pPr>
            <w:r w:rsidRPr="00A80922">
              <w:rPr>
                <w:rFonts w:ascii="Times New Roman" w:hAnsi="Times New Roman" w:cs="Times New Roman"/>
                <w:b/>
                <w:sz w:val="16"/>
                <w:szCs w:val="16"/>
              </w:rPr>
              <w:t>DESCRIZIONE</w:t>
            </w:r>
          </w:p>
        </w:tc>
        <w:tc>
          <w:tcPr>
            <w:tcW w:w="709" w:type="dxa"/>
          </w:tcPr>
          <w:p w:rsidR="00A6685E" w:rsidRPr="00A80922" w:rsidRDefault="00A6685E" w:rsidP="00A03817">
            <w:pPr>
              <w:autoSpaceDE w:val="0"/>
              <w:autoSpaceDN w:val="0"/>
              <w:adjustRightInd w:val="0"/>
              <w:jc w:val="center"/>
              <w:rPr>
                <w:rFonts w:ascii="Times New Roman" w:hAnsi="Times New Roman" w:cs="Times New Roman"/>
                <w:b/>
                <w:sz w:val="16"/>
                <w:szCs w:val="16"/>
              </w:rPr>
            </w:pPr>
            <w:r w:rsidRPr="00A80922">
              <w:rPr>
                <w:rFonts w:ascii="Times New Roman" w:hAnsi="Times New Roman" w:cs="Times New Roman"/>
                <w:b/>
                <w:sz w:val="16"/>
                <w:szCs w:val="16"/>
              </w:rPr>
              <w:t>MAX PUNTEGGIO</w:t>
            </w:r>
          </w:p>
        </w:tc>
        <w:tc>
          <w:tcPr>
            <w:tcW w:w="5386" w:type="dxa"/>
          </w:tcPr>
          <w:p w:rsidR="00A6685E" w:rsidRPr="00A80922" w:rsidRDefault="00A6685E" w:rsidP="00A03817">
            <w:pPr>
              <w:autoSpaceDE w:val="0"/>
              <w:autoSpaceDN w:val="0"/>
              <w:adjustRightInd w:val="0"/>
              <w:jc w:val="center"/>
              <w:rPr>
                <w:rFonts w:ascii="Times New Roman" w:hAnsi="Times New Roman" w:cs="Times New Roman"/>
                <w:b/>
                <w:sz w:val="16"/>
                <w:szCs w:val="16"/>
              </w:rPr>
            </w:pPr>
            <w:r w:rsidRPr="00A80922">
              <w:rPr>
                <w:rFonts w:ascii="Times New Roman" w:hAnsi="Times New Roman" w:cs="Times New Roman"/>
                <w:b/>
                <w:sz w:val="16"/>
                <w:szCs w:val="16"/>
              </w:rPr>
              <w:t>MODALITA’ ATTRIBUZIONE PUNTEGGIO</w:t>
            </w:r>
          </w:p>
        </w:tc>
        <w:tc>
          <w:tcPr>
            <w:tcW w:w="674" w:type="dxa"/>
          </w:tcPr>
          <w:p w:rsidR="00A6685E" w:rsidRPr="002831EB" w:rsidRDefault="00A6685E" w:rsidP="00A03817">
            <w:pPr>
              <w:autoSpaceDE w:val="0"/>
              <w:autoSpaceDN w:val="0"/>
              <w:adjustRightInd w:val="0"/>
              <w:jc w:val="center"/>
              <w:rPr>
                <w:rFonts w:ascii="Times New Roman" w:hAnsi="Times New Roman" w:cs="Times New Roman"/>
                <w:b/>
                <w:sz w:val="10"/>
                <w:szCs w:val="10"/>
              </w:rPr>
            </w:pPr>
            <w:r w:rsidRPr="002831EB">
              <w:rPr>
                <w:rFonts w:ascii="Times New Roman" w:hAnsi="Times New Roman" w:cs="Times New Roman"/>
                <w:b/>
                <w:sz w:val="10"/>
                <w:szCs w:val="10"/>
              </w:rPr>
              <w:t>PUNTEGGIO ATTRIBUITO</w:t>
            </w:r>
          </w:p>
        </w:tc>
      </w:tr>
      <w:tr w:rsidR="00A6685E" w:rsidRPr="00076A31" w:rsidTr="009316CB">
        <w:tc>
          <w:tcPr>
            <w:tcW w:w="817"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p>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A</w:t>
            </w:r>
          </w:p>
        </w:tc>
        <w:tc>
          <w:tcPr>
            <w:tcW w:w="2268"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 xml:space="preserve">Punteggio attribuito a seguito della valutazione del grado </w:t>
            </w:r>
            <w:proofErr w:type="gramStart"/>
            <w:r w:rsidRPr="00076A31">
              <w:rPr>
                <w:rFonts w:ascii="Times New Roman" w:hAnsi="Times New Roman" w:cs="Times New Roman"/>
                <w:sz w:val="16"/>
                <w:szCs w:val="16"/>
              </w:rPr>
              <w:t>di</w:t>
            </w:r>
            <w:proofErr w:type="gramEnd"/>
          </w:p>
          <w:p w:rsidR="00A6685E" w:rsidRPr="00076A31" w:rsidRDefault="00A6685E" w:rsidP="00346112">
            <w:pPr>
              <w:autoSpaceDE w:val="0"/>
              <w:autoSpaceDN w:val="0"/>
              <w:adjustRightInd w:val="0"/>
              <w:rPr>
                <w:rFonts w:ascii="Times New Roman" w:hAnsi="Times New Roman" w:cs="Times New Roman"/>
                <w:sz w:val="16"/>
                <w:szCs w:val="16"/>
              </w:rPr>
            </w:pPr>
            <w:proofErr w:type="gramStart"/>
            <w:r w:rsidRPr="00076A31">
              <w:rPr>
                <w:rFonts w:ascii="Times New Roman" w:hAnsi="Times New Roman" w:cs="Times New Roman"/>
                <w:sz w:val="16"/>
                <w:szCs w:val="16"/>
              </w:rPr>
              <w:t>raggiungimento</w:t>
            </w:r>
            <w:proofErr w:type="gramEnd"/>
            <w:r w:rsidRPr="00076A31">
              <w:rPr>
                <w:rFonts w:ascii="Times New Roman" w:hAnsi="Times New Roman" w:cs="Times New Roman"/>
                <w:sz w:val="16"/>
                <w:szCs w:val="16"/>
              </w:rPr>
              <w:t xml:space="preserve"> degli obiettivi assegnati al proprio </w:t>
            </w:r>
            <w:r w:rsidR="00346112">
              <w:rPr>
                <w:rFonts w:ascii="Times New Roman" w:hAnsi="Times New Roman" w:cs="Times New Roman"/>
                <w:sz w:val="16"/>
                <w:szCs w:val="16"/>
              </w:rPr>
              <w:t>Settore</w:t>
            </w:r>
          </w:p>
        </w:tc>
        <w:tc>
          <w:tcPr>
            <w:tcW w:w="709"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35</w:t>
            </w:r>
          </w:p>
        </w:tc>
        <w:tc>
          <w:tcPr>
            <w:tcW w:w="5386" w:type="dxa"/>
          </w:tcPr>
          <w:p w:rsidR="00A6685E" w:rsidRPr="00076A31" w:rsidRDefault="00A6685E" w:rsidP="00A0381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Ai fini dell’attribu</w:t>
            </w:r>
            <w:r w:rsidR="00346112">
              <w:rPr>
                <w:rFonts w:ascii="Times New Roman" w:hAnsi="Times New Roman" w:cs="Times New Roman"/>
                <w:sz w:val="16"/>
                <w:szCs w:val="16"/>
              </w:rPr>
              <w:t>zione del punteggio si rinvia al</w:t>
            </w:r>
            <w:r>
              <w:rPr>
                <w:rFonts w:ascii="Times New Roman" w:hAnsi="Times New Roman" w:cs="Times New Roman"/>
                <w:sz w:val="16"/>
                <w:szCs w:val="16"/>
              </w:rPr>
              <w:t xml:space="preserve"> risultato finale di settore indicato nella</w:t>
            </w:r>
            <w:proofErr w:type="gramStart"/>
            <w:r>
              <w:rPr>
                <w:rFonts w:ascii="Times New Roman" w:hAnsi="Times New Roman" w:cs="Times New Roman"/>
                <w:sz w:val="16"/>
                <w:szCs w:val="16"/>
              </w:rPr>
              <w:t xml:space="preserve"> </w:t>
            </w:r>
            <w:r w:rsidRPr="00076A31">
              <w:rPr>
                <w:rFonts w:ascii="Times New Roman" w:hAnsi="Times New Roman" w:cs="Times New Roman"/>
                <w:sz w:val="16"/>
                <w:szCs w:val="16"/>
              </w:rPr>
              <w:t xml:space="preserve"> </w:t>
            </w:r>
            <w:proofErr w:type="gramEnd"/>
            <w:r w:rsidRPr="00076A31">
              <w:rPr>
                <w:rFonts w:ascii="Times New Roman" w:hAnsi="Times New Roman" w:cs="Times New Roman"/>
                <w:sz w:val="16"/>
                <w:szCs w:val="16"/>
              </w:rPr>
              <w:t xml:space="preserve">relazione sulle performance. </w:t>
            </w:r>
            <w:r>
              <w:rPr>
                <w:rFonts w:ascii="Times New Roman" w:hAnsi="Times New Roman" w:cs="Times New Roman"/>
                <w:sz w:val="16"/>
                <w:szCs w:val="16"/>
              </w:rPr>
              <w:t xml:space="preserve"> Il punteggio </w:t>
            </w:r>
            <w:proofErr w:type="gramStart"/>
            <w:r>
              <w:rPr>
                <w:rFonts w:ascii="Times New Roman" w:hAnsi="Times New Roman" w:cs="Times New Roman"/>
                <w:sz w:val="16"/>
                <w:szCs w:val="16"/>
              </w:rPr>
              <w:t>viene</w:t>
            </w:r>
            <w:proofErr w:type="gramEnd"/>
            <w:r>
              <w:rPr>
                <w:rFonts w:ascii="Times New Roman" w:hAnsi="Times New Roman" w:cs="Times New Roman"/>
                <w:sz w:val="16"/>
                <w:szCs w:val="16"/>
              </w:rPr>
              <w:t xml:space="preserve"> attribuito secondo il seguente calcolo:</w:t>
            </w:r>
          </w:p>
          <w:p w:rsidR="00A6685E" w:rsidRPr="00076A31" w:rsidRDefault="00A6685E" w:rsidP="00A03817">
            <w:pPr>
              <w:autoSpaceDE w:val="0"/>
              <w:autoSpaceDN w:val="0"/>
              <w:adjustRightInd w:val="0"/>
              <w:jc w:val="both"/>
              <w:rPr>
                <w:rFonts w:ascii="Times New Roman" w:hAnsi="Times New Roman" w:cs="Times New Roman"/>
                <w:sz w:val="16"/>
                <w:szCs w:val="16"/>
              </w:rPr>
            </w:pP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w:t>
            </w:r>
            <w:proofErr w:type="gramStart"/>
            <w:r w:rsidRPr="00076A31">
              <w:rPr>
                <w:rFonts w:ascii="Times New Roman" w:hAnsi="Times New Roman" w:cs="Times New Roman"/>
                <w:sz w:val="16"/>
                <w:szCs w:val="16"/>
              </w:rPr>
              <w:t>(</w:t>
            </w:r>
            <w:proofErr w:type="gramEnd"/>
            <w:r w:rsidRPr="00076A31">
              <w:rPr>
                <w:rFonts w:ascii="Times New Roman" w:hAnsi="Times New Roman" w:cs="Times New Roman"/>
                <w:sz w:val="16"/>
                <w:szCs w:val="16"/>
              </w:rPr>
              <w:t>35*Risultato finale di settore)/100</w:t>
            </w:r>
          </w:p>
        </w:tc>
        <w:tc>
          <w:tcPr>
            <w:tcW w:w="674" w:type="dxa"/>
          </w:tcPr>
          <w:p w:rsidR="00A6685E" w:rsidRPr="00076A31" w:rsidRDefault="00A6685E" w:rsidP="00A03817">
            <w:pPr>
              <w:autoSpaceDE w:val="0"/>
              <w:autoSpaceDN w:val="0"/>
              <w:adjustRightInd w:val="0"/>
              <w:rPr>
                <w:rFonts w:ascii="Times New Roman" w:hAnsi="Times New Roman" w:cs="Times New Roman"/>
                <w:sz w:val="16"/>
                <w:szCs w:val="16"/>
              </w:rPr>
            </w:pPr>
          </w:p>
        </w:tc>
      </w:tr>
      <w:tr w:rsidR="00A6685E" w:rsidRPr="00076A31" w:rsidTr="009316CB">
        <w:tc>
          <w:tcPr>
            <w:tcW w:w="817"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p>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B</w:t>
            </w:r>
          </w:p>
        </w:tc>
        <w:tc>
          <w:tcPr>
            <w:tcW w:w="2268"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Valutazione da parte del Responsabile del Settore</w:t>
            </w:r>
          </w:p>
        </w:tc>
        <w:tc>
          <w:tcPr>
            <w:tcW w:w="709"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55</w:t>
            </w:r>
          </w:p>
        </w:tc>
        <w:tc>
          <w:tcPr>
            <w:tcW w:w="5386" w:type="dxa"/>
          </w:tcPr>
          <w:p w:rsidR="00A6685E" w:rsidRPr="00076A31" w:rsidRDefault="00A6685E" w:rsidP="00A03817">
            <w:pPr>
              <w:autoSpaceDE w:val="0"/>
              <w:autoSpaceDN w:val="0"/>
              <w:adjustRightInd w:val="0"/>
              <w:jc w:val="both"/>
              <w:rPr>
                <w:rFonts w:ascii="Times New Roman" w:hAnsi="Times New Roman" w:cs="Times New Roman"/>
                <w:sz w:val="16"/>
                <w:szCs w:val="16"/>
              </w:rPr>
            </w:pP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CAPACITA DI RELAZIONE CON I COLLEGHI E L‘UTENZA</w:t>
            </w: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Si valutano le capacita nell’instaurare un rapporto di collaborazione con i colleghi, a superare nel lavoro</w:t>
            </w:r>
            <w:r>
              <w:rPr>
                <w:rFonts w:ascii="Times New Roman" w:hAnsi="Times New Roman" w:cs="Times New Roman"/>
                <w:sz w:val="16"/>
                <w:szCs w:val="16"/>
              </w:rPr>
              <w:t xml:space="preserve"> </w:t>
            </w:r>
            <w:r w:rsidRPr="00076A31">
              <w:rPr>
                <w:rFonts w:ascii="Times New Roman" w:hAnsi="Times New Roman" w:cs="Times New Roman"/>
                <w:sz w:val="16"/>
                <w:szCs w:val="16"/>
              </w:rPr>
              <w:t xml:space="preserve">l’approccio fondato su scelte di natura individualistica mentre nella gestione del rapporto con l’utenza le </w:t>
            </w:r>
            <w:proofErr w:type="gramStart"/>
            <w:r w:rsidRPr="00076A31">
              <w:rPr>
                <w:rFonts w:ascii="Times New Roman" w:hAnsi="Times New Roman" w:cs="Times New Roman"/>
                <w:sz w:val="16"/>
                <w:szCs w:val="16"/>
              </w:rPr>
              <w:t>capacita</w:t>
            </w:r>
            <w:proofErr w:type="gramEnd"/>
          </w:p>
          <w:p w:rsidR="00A6685E" w:rsidRPr="00076A31" w:rsidRDefault="00A6685E" w:rsidP="00A03817">
            <w:pPr>
              <w:autoSpaceDE w:val="0"/>
              <w:autoSpaceDN w:val="0"/>
              <w:adjustRightInd w:val="0"/>
              <w:jc w:val="both"/>
              <w:rPr>
                <w:rFonts w:ascii="Times New Roman" w:hAnsi="Times New Roman" w:cs="Times New Roman"/>
                <w:sz w:val="16"/>
                <w:szCs w:val="16"/>
              </w:rPr>
            </w:pPr>
            <w:proofErr w:type="gramStart"/>
            <w:r w:rsidRPr="00076A31">
              <w:rPr>
                <w:rFonts w:ascii="Times New Roman" w:hAnsi="Times New Roman" w:cs="Times New Roman"/>
                <w:sz w:val="16"/>
                <w:szCs w:val="16"/>
              </w:rPr>
              <w:t>di</w:t>
            </w:r>
            <w:proofErr w:type="gramEnd"/>
            <w:r w:rsidRPr="00076A31">
              <w:rPr>
                <w:rFonts w:ascii="Times New Roman" w:hAnsi="Times New Roman" w:cs="Times New Roman"/>
                <w:sz w:val="16"/>
                <w:szCs w:val="16"/>
              </w:rPr>
              <w:t xml:space="preserve"> relazione e di gestire eventuali momenti di stress e conflittuali.</w:t>
            </w:r>
          </w:p>
          <w:p w:rsidR="008105DD" w:rsidRDefault="00A6685E" w:rsidP="008105DD">
            <w:pPr>
              <w:pStyle w:val="ListParagraph"/>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5)</w:t>
            </w:r>
          </w:p>
          <w:p w:rsidR="008105DD" w:rsidRPr="00076A31" w:rsidRDefault="00A6685E"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 </w:t>
            </w:r>
            <w:r w:rsidR="008105DD" w:rsidRPr="00076A31">
              <w:rPr>
                <w:rFonts w:ascii="Times New Roman" w:hAnsi="Times New Roman" w:cs="Times New Roman"/>
                <w:sz w:val="16"/>
                <w:szCs w:val="16"/>
              </w:rPr>
              <w:t xml:space="preserve">Insufficiente </w:t>
            </w:r>
            <w:proofErr w:type="spellStart"/>
            <w:proofErr w:type="gramStart"/>
            <w:r w:rsidR="008105DD" w:rsidRPr="00076A31">
              <w:rPr>
                <w:rFonts w:ascii="Times New Roman" w:hAnsi="Times New Roman" w:cs="Times New Roman"/>
                <w:sz w:val="16"/>
                <w:szCs w:val="16"/>
              </w:rPr>
              <w:t>p.ti</w:t>
            </w:r>
            <w:proofErr w:type="spellEnd"/>
            <w:proofErr w:type="gramEnd"/>
            <w:r w:rsidR="008105DD" w:rsidRPr="00076A31">
              <w:rPr>
                <w:rFonts w:ascii="Times New Roman" w:hAnsi="Times New Roman" w:cs="Times New Roman"/>
                <w:sz w:val="16"/>
                <w:szCs w:val="16"/>
              </w:rPr>
              <w:t xml:space="preserve"> 0</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1</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2</w:t>
            </w:r>
          </w:p>
          <w:p w:rsidR="008105DD" w:rsidRDefault="008105DD" w:rsidP="008105DD">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3</w:t>
            </w:r>
          </w:p>
          <w:p w:rsidR="008105DD" w:rsidRDefault="008105DD" w:rsidP="00A03817">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8105DD">
              <w:rPr>
                <w:rFonts w:ascii="Times New Roman" w:hAnsi="Times New Roman" w:cs="Times New Roman"/>
                <w:sz w:val="16"/>
                <w:szCs w:val="16"/>
              </w:rPr>
              <w:t xml:space="preserve">Ottimo </w:t>
            </w:r>
            <w:proofErr w:type="spellStart"/>
            <w:proofErr w:type="gramStart"/>
            <w:r w:rsidRPr="008105DD">
              <w:rPr>
                <w:rFonts w:ascii="Times New Roman" w:hAnsi="Times New Roman" w:cs="Times New Roman"/>
                <w:sz w:val="16"/>
                <w:szCs w:val="16"/>
              </w:rPr>
              <w:t>p.ti</w:t>
            </w:r>
            <w:proofErr w:type="spellEnd"/>
            <w:proofErr w:type="gramEnd"/>
            <w:r w:rsidRPr="008105DD">
              <w:rPr>
                <w:rFonts w:ascii="Times New Roman" w:hAnsi="Times New Roman" w:cs="Times New Roman"/>
                <w:sz w:val="16"/>
                <w:szCs w:val="16"/>
              </w:rPr>
              <w:t xml:space="preserve"> 5</w:t>
            </w:r>
          </w:p>
          <w:p w:rsidR="00B625AD" w:rsidRPr="00076A31" w:rsidRDefault="00B625AD" w:rsidP="00A03817">
            <w:pPr>
              <w:autoSpaceDE w:val="0"/>
              <w:autoSpaceDN w:val="0"/>
              <w:adjustRightInd w:val="0"/>
              <w:jc w:val="both"/>
              <w:rPr>
                <w:rFonts w:ascii="Times New Roman" w:hAnsi="Times New Roman" w:cs="Times New Roman"/>
                <w:sz w:val="16"/>
                <w:szCs w:val="16"/>
              </w:rPr>
            </w:pP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CAPACITÀ DI LAVORARE E DI GESTIRE IL RUOLO RIVESTITO</w:t>
            </w:r>
          </w:p>
          <w:p w:rsidR="00B625AD"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Si </w:t>
            </w:r>
            <w:proofErr w:type="gramStart"/>
            <w:r w:rsidRPr="00076A31">
              <w:rPr>
                <w:rFonts w:ascii="Times New Roman" w:hAnsi="Times New Roman" w:cs="Times New Roman"/>
                <w:sz w:val="16"/>
                <w:szCs w:val="16"/>
              </w:rPr>
              <w:t>valutano</w:t>
            </w:r>
            <w:proofErr w:type="gramEnd"/>
            <w:r w:rsidRPr="00076A31">
              <w:rPr>
                <w:rFonts w:ascii="Times New Roman" w:hAnsi="Times New Roman" w:cs="Times New Roman"/>
                <w:sz w:val="16"/>
                <w:szCs w:val="16"/>
              </w:rPr>
              <w:t xml:space="preserve"> l’attitudine al lavoro di gruppo, la gestione del proprio ruolo all’interno del gruppo di lavoro, la</w:t>
            </w:r>
            <w:r>
              <w:rPr>
                <w:rFonts w:ascii="Times New Roman" w:hAnsi="Times New Roman" w:cs="Times New Roman"/>
                <w:sz w:val="16"/>
                <w:szCs w:val="16"/>
              </w:rPr>
              <w:t xml:space="preserve"> </w:t>
            </w:r>
            <w:r w:rsidRPr="00076A31">
              <w:rPr>
                <w:rFonts w:ascii="Times New Roman" w:hAnsi="Times New Roman" w:cs="Times New Roman"/>
                <w:sz w:val="16"/>
                <w:szCs w:val="16"/>
              </w:rPr>
              <w:t>collaborazione con il responsabile al fine di accrescere lo standard qual</w:t>
            </w:r>
            <w:r w:rsidR="008105DD">
              <w:rPr>
                <w:rFonts w:ascii="Times New Roman" w:hAnsi="Times New Roman" w:cs="Times New Roman"/>
                <w:sz w:val="16"/>
                <w:szCs w:val="16"/>
              </w:rPr>
              <w:t>i - quantitativo del servizio. (</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5)</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1</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2</w:t>
            </w:r>
          </w:p>
          <w:p w:rsidR="008105DD" w:rsidRDefault="008105DD" w:rsidP="008105DD">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3</w:t>
            </w:r>
          </w:p>
          <w:p w:rsidR="008105DD" w:rsidRPr="008105DD" w:rsidRDefault="008105DD" w:rsidP="008105DD">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8105DD">
              <w:rPr>
                <w:rFonts w:ascii="Times New Roman" w:hAnsi="Times New Roman" w:cs="Times New Roman"/>
                <w:sz w:val="16"/>
                <w:szCs w:val="16"/>
              </w:rPr>
              <w:t xml:space="preserve">Ottimo </w:t>
            </w:r>
            <w:proofErr w:type="spellStart"/>
            <w:proofErr w:type="gramStart"/>
            <w:r w:rsidRPr="008105DD">
              <w:rPr>
                <w:rFonts w:ascii="Times New Roman" w:hAnsi="Times New Roman" w:cs="Times New Roman"/>
                <w:sz w:val="16"/>
                <w:szCs w:val="16"/>
              </w:rPr>
              <w:t>p.ti</w:t>
            </w:r>
            <w:proofErr w:type="spellEnd"/>
            <w:proofErr w:type="gramEnd"/>
            <w:r w:rsidRPr="008105DD">
              <w:rPr>
                <w:rFonts w:ascii="Times New Roman" w:hAnsi="Times New Roman" w:cs="Times New Roman"/>
                <w:sz w:val="16"/>
                <w:szCs w:val="16"/>
              </w:rPr>
              <w:t xml:space="preserve"> 5</w:t>
            </w: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GRADO DI </w:t>
            </w:r>
            <w:proofErr w:type="gramStart"/>
            <w:r w:rsidRPr="00076A31">
              <w:rPr>
                <w:rFonts w:ascii="Times New Roman" w:hAnsi="Times New Roman" w:cs="Times New Roman"/>
                <w:sz w:val="16"/>
                <w:szCs w:val="16"/>
              </w:rPr>
              <w:t>RESPONSABILIZZAZIONE</w:t>
            </w:r>
            <w:proofErr w:type="gramEnd"/>
            <w:r w:rsidRPr="00076A31">
              <w:rPr>
                <w:rFonts w:ascii="Times New Roman" w:hAnsi="Times New Roman" w:cs="Times New Roman"/>
                <w:sz w:val="16"/>
                <w:szCs w:val="16"/>
              </w:rPr>
              <w:t xml:space="preserve"> VERSO I RISULTATI</w:t>
            </w: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Si valuta la capacita di verificare la qualità delle prestazioni di servizio </w:t>
            </w:r>
            <w:proofErr w:type="gramStart"/>
            <w:r w:rsidRPr="00076A31">
              <w:rPr>
                <w:rFonts w:ascii="Times New Roman" w:hAnsi="Times New Roman" w:cs="Times New Roman"/>
                <w:sz w:val="16"/>
                <w:szCs w:val="16"/>
              </w:rPr>
              <w:t>a cui</w:t>
            </w:r>
            <w:proofErr w:type="gramEnd"/>
            <w:r w:rsidRPr="00076A31">
              <w:rPr>
                <w:rFonts w:ascii="Times New Roman" w:hAnsi="Times New Roman" w:cs="Times New Roman"/>
                <w:sz w:val="16"/>
                <w:szCs w:val="16"/>
              </w:rPr>
              <w:t xml:space="preserve"> e chiamato a contribuire, al</w:t>
            </w:r>
            <w:r>
              <w:rPr>
                <w:rFonts w:ascii="Times New Roman" w:hAnsi="Times New Roman" w:cs="Times New Roman"/>
                <w:sz w:val="16"/>
                <w:szCs w:val="16"/>
              </w:rPr>
              <w:t xml:space="preserve"> </w:t>
            </w:r>
            <w:r w:rsidRPr="00076A31">
              <w:rPr>
                <w:rFonts w:ascii="Times New Roman" w:hAnsi="Times New Roman" w:cs="Times New Roman"/>
                <w:sz w:val="16"/>
                <w:szCs w:val="16"/>
              </w:rPr>
              <w:t>coinvolgimento nelle esigenze connesse alla realizzazione dei programmi, alle tempistiche di lavoro, anche al fine</w:t>
            </w:r>
          </w:p>
          <w:p w:rsidR="00A6685E" w:rsidRDefault="00A6685E" w:rsidP="00A03817">
            <w:pPr>
              <w:autoSpaceDE w:val="0"/>
              <w:autoSpaceDN w:val="0"/>
              <w:adjustRightInd w:val="0"/>
              <w:jc w:val="both"/>
              <w:rPr>
                <w:rFonts w:ascii="Times New Roman" w:hAnsi="Times New Roman" w:cs="Times New Roman"/>
                <w:sz w:val="16"/>
                <w:szCs w:val="16"/>
              </w:rPr>
            </w:pPr>
            <w:proofErr w:type="gramStart"/>
            <w:r w:rsidRPr="00076A31">
              <w:rPr>
                <w:rFonts w:ascii="Times New Roman" w:hAnsi="Times New Roman" w:cs="Times New Roman"/>
                <w:sz w:val="16"/>
                <w:szCs w:val="16"/>
              </w:rPr>
              <w:t>di</w:t>
            </w:r>
            <w:proofErr w:type="gramEnd"/>
            <w:r w:rsidRPr="00076A31">
              <w:rPr>
                <w:rFonts w:ascii="Times New Roman" w:hAnsi="Times New Roman" w:cs="Times New Roman"/>
                <w:sz w:val="16"/>
                <w:szCs w:val="16"/>
              </w:rPr>
              <w:t xml:space="preserve"> migliorare l‘immagine dell’Ente. (</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10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Pr>
                <w:rFonts w:ascii="Times New Roman" w:hAnsi="Times New Roman" w:cs="Times New Roman"/>
                <w:sz w:val="16"/>
                <w:szCs w:val="16"/>
              </w:rPr>
              <w:t>2</w:t>
            </w:r>
          </w:p>
          <w:p w:rsidR="008105DD" w:rsidRPr="00076A31" w:rsidRDefault="008105DD" w:rsidP="008105DD">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sidR="00CA272C">
              <w:rPr>
                <w:rFonts w:ascii="Times New Roman" w:hAnsi="Times New Roman" w:cs="Times New Roman"/>
                <w:sz w:val="16"/>
                <w:szCs w:val="16"/>
              </w:rPr>
              <w:t>6</w:t>
            </w:r>
          </w:p>
          <w:p w:rsidR="008105DD" w:rsidRDefault="008105DD" w:rsidP="008105DD">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w:t>
            </w:r>
            <w:r w:rsidR="00CA272C">
              <w:rPr>
                <w:rFonts w:ascii="Times New Roman" w:hAnsi="Times New Roman" w:cs="Times New Roman"/>
                <w:sz w:val="16"/>
                <w:szCs w:val="16"/>
              </w:rPr>
              <w:t>8</w:t>
            </w:r>
          </w:p>
          <w:p w:rsidR="008105DD" w:rsidRPr="008105DD" w:rsidRDefault="008105DD" w:rsidP="008105DD">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8105DD">
              <w:rPr>
                <w:rFonts w:ascii="Times New Roman" w:hAnsi="Times New Roman" w:cs="Times New Roman"/>
                <w:sz w:val="16"/>
                <w:szCs w:val="16"/>
              </w:rPr>
              <w:t xml:space="preserve">Ottimo </w:t>
            </w:r>
            <w:proofErr w:type="spellStart"/>
            <w:proofErr w:type="gramStart"/>
            <w:r w:rsidRPr="008105DD">
              <w:rPr>
                <w:rFonts w:ascii="Times New Roman" w:hAnsi="Times New Roman" w:cs="Times New Roman"/>
                <w:sz w:val="16"/>
                <w:szCs w:val="16"/>
              </w:rPr>
              <w:t>p.ti</w:t>
            </w:r>
            <w:proofErr w:type="spellEnd"/>
            <w:proofErr w:type="gramEnd"/>
            <w:r w:rsidRPr="008105DD">
              <w:rPr>
                <w:rFonts w:ascii="Times New Roman" w:hAnsi="Times New Roman" w:cs="Times New Roman"/>
                <w:sz w:val="16"/>
                <w:szCs w:val="16"/>
              </w:rPr>
              <w:t xml:space="preserve"> </w:t>
            </w:r>
            <w:r>
              <w:rPr>
                <w:rFonts w:ascii="Times New Roman" w:hAnsi="Times New Roman" w:cs="Times New Roman"/>
                <w:sz w:val="16"/>
                <w:szCs w:val="16"/>
              </w:rPr>
              <w:t>10</w:t>
            </w:r>
          </w:p>
          <w:p w:rsidR="008105DD" w:rsidRDefault="008105DD" w:rsidP="00A03817">
            <w:pPr>
              <w:autoSpaceDE w:val="0"/>
              <w:autoSpaceDN w:val="0"/>
              <w:adjustRightInd w:val="0"/>
              <w:jc w:val="both"/>
              <w:rPr>
                <w:rFonts w:ascii="Times New Roman" w:hAnsi="Times New Roman" w:cs="Times New Roman"/>
                <w:sz w:val="16"/>
                <w:szCs w:val="16"/>
              </w:rPr>
            </w:pP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ABILITÀ TECNICO OPERATIVA</w:t>
            </w:r>
          </w:p>
          <w:p w:rsidR="00CA272C" w:rsidRPr="00CA272C" w:rsidRDefault="00A6685E" w:rsidP="00CA272C">
            <w:pPr>
              <w:autoSpaceDE w:val="0"/>
              <w:autoSpaceDN w:val="0"/>
              <w:adjustRightInd w:val="0"/>
              <w:jc w:val="both"/>
              <w:rPr>
                <w:rFonts w:ascii="Times New Roman" w:hAnsi="Times New Roman" w:cs="Times New Roman"/>
                <w:sz w:val="16"/>
                <w:szCs w:val="16"/>
              </w:rPr>
            </w:pPr>
            <w:r w:rsidRPr="00CA272C">
              <w:rPr>
                <w:rFonts w:ascii="Times New Roman" w:hAnsi="Times New Roman" w:cs="Times New Roman"/>
                <w:sz w:val="16"/>
                <w:szCs w:val="16"/>
              </w:rPr>
              <w:t xml:space="preserve">Si valutano le competenze proprie del valutato in rapporto al ruolo </w:t>
            </w:r>
            <w:proofErr w:type="gramStart"/>
            <w:r w:rsidRPr="00CA272C">
              <w:rPr>
                <w:rFonts w:ascii="Times New Roman" w:hAnsi="Times New Roman" w:cs="Times New Roman"/>
                <w:sz w:val="16"/>
                <w:szCs w:val="16"/>
              </w:rPr>
              <w:t>a cui</w:t>
            </w:r>
            <w:proofErr w:type="gramEnd"/>
            <w:r w:rsidRPr="00CA272C">
              <w:rPr>
                <w:rFonts w:ascii="Times New Roman" w:hAnsi="Times New Roman" w:cs="Times New Roman"/>
                <w:sz w:val="16"/>
                <w:szCs w:val="16"/>
              </w:rPr>
              <w:t xml:space="preserve"> e preposto, le abilità di tipo tecnico operative anche riguardo all’utilizzo dei mezzi informatici (</w:t>
            </w:r>
            <w:proofErr w:type="spellStart"/>
            <w:r w:rsidRPr="00CA272C">
              <w:rPr>
                <w:rFonts w:ascii="Times New Roman" w:hAnsi="Times New Roman" w:cs="Times New Roman"/>
                <w:sz w:val="16"/>
                <w:szCs w:val="16"/>
              </w:rPr>
              <w:t>max</w:t>
            </w:r>
            <w:proofErr w:type="spellEnd"/>
            <w:r w:rsidRPr="00CA272C">
              <w:rPr>
                <w:rFonts w:ascii="Times New Roman" w:hAnsi="Times New Roman" w:cs="Times New Roman"/>
                <w:sz w:val="16"/>
                <w:szCs w:val="16"/>
              </w:rPr>
              <w:t xml:space="preserve"> 5).</w:t>
            </w:r>
            <w:r w:rsidR="00CA272C" w:rsidRPr="00CA272C">
              <w:rPr>
                <w:rFonts w:ascii="Times New Roman" w:hAnsi="Times New Roman" w:cs="Times New Roman"/>
                <w:sz w:val="16"/>
                <w:szCs w:val="16"/>
              </w:rPr>
              <w:t xml:space="preserve"> </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1</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2</w:t>
            </w:r>
          </w:p>
          <w:p w:rsidR="00CA272C" w:rsidRDefault="00CA272C" w:rsidP="00CA272C">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3</w:t>
            </w:r>
          </w:p>
          <w:p w:rsidR="00CA272C" w:rsidRPr="00CA272C" w:rsidRDefault="00CA272C" w:rsidP="00CA272C">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CA272C">
              <w:rPr>
                <w:rFonts w:ascii="Times New Roman" w:hAnsi="Times New Roman" w:cs="Times New Roman"/>
                <w:sz w:val="16"/>
                <w:szCs w:val="16"/>
              </w:rPr>
              <w:t xml:space="preserve">Ottimo </w:t>
            </w:r>
            <w:proofErr w:type="spellStart"/>
            <w:proofErr w:type="gramStart"/>
            <w:r w:rsidRPr="00CA272C">
              <w:rPr>
                <w:rFonts w:ascii="Times New Roman" w:hAnsi="Times New Roman" w:cs="Times New Roman"/>
                <w:sz w:val="16"/>
                <w:szCs w:val="16"/>
              </w:rPr>
              <w:t>p.ti</w:t>
            </w:r>
            <w:proofErr w:type="spellEnd"/>
            <w:proofErr w:type="gramEnd"/>
            <w:r w:rsidRPr="00CA272C">
              <w:rPr>
                <w:rFonts w:ascii="Times New Roman" w:hAnsi="Times New Roman" w:cs="Times New Roman"/>
                <w:sz w:val="16"/>
                <w:szCs w:val="16"/>
              </w:rPr>
              <w:t xml:space="preserve"> 5</w:t>
            </w:r>
          </w:p>
          <w:p w:rsidR="00CA272C" w:rsidRDefault="00A6685E" w:rsidP="00CA272C">
            <w:pPr>
              <w:autoSpaceDE w:val="0"/>
              <w:autoSpaceDN w:val="0"/>
              <w:adjustRightInd w:val="0"/>
              <w:jc w:val="both"/>
              <w:rPr>
                <w:rFonts w:ascii="Times New Roman" w:hAnsi="Times New Roman" w:cs="Times New Roman"/>
                <w:sz w:val="16"/>
                <w:szCs w:val="16"/>
              </w:rPr>
            </w:pPr>
            <w:r w:rsidRPr="00CA272C">
              <w:rPr>
                <w:rFonts w:ascii="Times New Roman" w:hAnsi="Times New Roman" w:cs="Times New Roman"/>
                <w:sz w:val="16"/>
                <w:szCs w:val="16"/>
              </w:rPr>
              <w:t>LIVELLO DI AUTONOMIA E DI INIZIATIVA</w:t>
            </w:r>
          </w:p>
          <w:p w:rsidR="00CA272C" w:rsidRPr="00076A31" w:rsidRDefault="00CA272C" w:rsidP="00CA272C">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 Si valutano la capacita di organizzazione del proprio lavoro, rispetto ai compiti assegnati da programmi o ai tempi</w:t>
            </w:r>
            <w:r>
              <w:rPr>
                <w:rFonts w:ascii="Times New Roman" w:hAnsi="Times New Roman" w:cs="Times New Roman"/>
                <w:sz w:val="16"/>
                <w:szCs w:val="16"/>
              </w:rPr>
              <w:t xml:space="preserve"> </w:t>
            </w:r>
            <w:r w:rsidRPr="00076A31">
              <w:rPr>
                <w:rFonts w:ascii="Times New Roman" w:hAnsi="Times New Roman" w:cs="Times New Roman"/>
                <w:sz w:val="16"/>
                <w:szCs w:val="16"/>
              </w:rPr>
              <w:t xml:space="preserve">di attesa dell’utenza, rispetto alI’avvi0 </w:t>
            </w:r>
            <w:proofErr w:type="gramStart"/>
            <w:r w:rsidRPr="00076A31">
              <w:rPr>
                <w:rFonts w:ascii="Times New Roman" w:hAnsi="Times New Roman" w:cs="Times New Roman"/>
                <w:sz w:val="16"/>
                <w:szCs w:val="16"/>
              </w:rPr>
              <w:t xml:space="preserve">di </w:t>
            </w:r>
            <w:proofErr w:type="gramEnd"/>
            <w:r w:rsidRPr="00076A31">
              <w:rPr>
                <w:rFonts w:ascii="Times New Roman" w:hAnsi="Times New Roman" w:cs="Times New Roman"/>
                <w:sz w:val="16"/>
                <w:szCs w:val="16"/>
              </w:rPr>
              <w:t>iniziative, anche in condizioni di criticità e tensione organizzativa (picchi</w:t>
            </w:r>
            <w:r>
              <w:rPr>
                <w:rFonts w:ascii="Times New Roman" w:hAnsi="Times New Roman" w:cs="Times New Roman"/>
                <w:sz w:val="16"/>
                <w:szCs w:val="16"/>
              </w:rPr>
              <w:t xml:space="preserve"> </w:t>
            </w:r>
            <w:r w:rsidRPr="00076A31">
              <w:rPr>
                <w:rFonts w:ascii="Times New Roman" w:hAnsi="Times New Roman" w:cs="Times New Roman"/>
                <w:sz w:val="16"/>
                <w:szCs w:val="16"/>
              </w:rPr>
              <w:t>di carico di lavoro). (</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w:t>
            </w:r>
            <w:proofErr w:type="gramStart"/>
            <w:r w:rsidRPr="00076A31">
              <w:rPr>
                <w:rFonts w:ascii="Times New Roman" w:hAnsi="Times New Roman" w:cs="Times New Roman"/>
                <w:sz w:val="16"/>
                <w:szCs w:val="16"/>
              </w:rPr>
              <w:t>5</w:t>
            </w:r>
            <w:proofErr w:type="gramEnd"/>
            <w:r w:rsidRPr="00076A31">
              <w:rPr>
                <w:rFonts w:ascii="Times New Roman" w:hAnsi="Times New Roman" w:cs="Times New Roman"/>
                <w:sz w:val="16"/>
                <w:szCs w:val="16"/>
              </w:rPr>
              <w:t xml:space="preserve"> punti)</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1</w:t>
            </w:r>
          </w:p>
          <w:p w:rsidR="00CA272C" w:rsidRPr="00076A31" w:rsidRDefault="00CA272C" w:rsidP="00CA272C">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2</w:t>
            </w:r>
          </w:p>
          <w:p w:rsidR="00CA272C" w:rsidRDefault="00CA272C" w:rsidP="00CA272C">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3</w:t>
            </w:r>
          </w:p>
          <w:p w:rsidR="00A6685E" w:rsidRPr="00CA272C" w:rsidRDefault="00CA272C" w:rsidP="00A03817">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CA272C">
              <w:rPr>
                <w:rFonts w:ascii="Times New Roman" w:hAnsi="Times New Roman" w:cs="Times New Roman"/>
                <w:sz w:val="16"/>
                <w:szCs w:val="16"/>
              </w:rPr>
              <w:t xml:space="preserve">Ottimo </w:t>
            </w:r>
            <w:proofErr w:type="spellStart"/>
            <w:proofErr w:type="gramStart"/>
            <w:r w:rsidRPr="00CA272C">
              <w:rPr>
                <w:rFonts w:ascii="Times New Roman" w:hAnsi="Times New Roman" w:cs="Times New Roman"/>
                <w:sz w:val="16"/>
                <w:szCs w:val="16"/>
              </w:rPr>
              <w:t>p.ti</w:t>
            </w:r>
            <w:proofErr w:type="spellEnd"/>
            <w:proofErr w:type="gramEnd"/>
            <w:r w:rsidRPr="00CA272C">
              <w:rPr>
                <w:rFonts w:ascii="Times New Roman" w:hAnsi="Times New Roman" w:cs="Times New Roman"/>
                <w:sz w:val="16"/>
                <w:szCs w:val="16"/>
              </w:rPr>
              <w:t xml:space="preserve"> 5</w:t>
            </w:r>
          </w:p>
          <w:p w:rsidR="00B625AD" w:rsidRPr="00CE5D18" w:rsidRDefault="00CE5D18" w:rsidP="00CE5D18">
            <w:pPr>
              <w:autoSpaceDE w:val="0"/>
              <w:autoSpaceDN w:val="0"/>
              <w:adjustRightInd w:val="0"/>
              <w:jc w:val="right"/>
              <w:rPr>
                <w:rFonts w:ascii="Times New Roman" w:hAnsi="Times New Roman" w:cs="Times New Roman"/>
                <w:i/>
                <w:sz w:val="16"/>
                <w:szCs w:val="16"/>
              </w:rPr>
            </w:pPr>
            <w:proofErr w:type="gramStart"/>
            <w:r w:rsidRPr="00CE5D18">
              <w:rPr>
                <w:rFonts w:ascii="Times New Roman" w:hAnsi="Times New Roman" w:cs="Times New Roman"/>
                <w:i/>
                <w:sz w:val="16"/>
                <w:szCs w:val="16"/>
              </w:rPr>
              <w:t>continua</w:t>
            </w:r>
            <w:proofErr w:type="gramEnd"/>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RISPETTO DEI TEMPI DI ESECUZIONE</w:t>
            </w:r>
          </w:p>
          <w:p w:rsidR="00B625AD"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Si valuta la capacità di rispettare i tempi di esecuzione assegnatigli e di proporre </w:t>
            </w:r>
            <w:r w:rsidRPr="00076A31">
              <w:rPr>
                <w:rFonts w:ascii="Times New Roman" w:hAnsi="Times New Roman" w:cs="Times New Roman"/>
                <w:sz w:val="16"/>
                <w:szCs w:val="16"/>
              </w:rPr>
              <w:lastRenderedPageBreak/>
              <w:t>soluzioni rivolte alla</w:t>
            </w:r>
            <w:r>
              <w:rPr>
                <w:rFonts w:ascii="Times New Roman" w:hAnsi="Times New Roman" w:cs="Times New Roman"/>
                <w:sz w:val="16"/>
                <w:szCs w:val="16"/>
              </w:rPr>
              <w:t xml:space="preserve"> </w:t>
            </w:r>
            <w:r w:rsidRPr="00076A31">
              <w:rPr>
                <w:rFonts w:ascii="Times New Roman" w:hAnsi="Times New Roman" w:cs="Times New Roman"/>
                <w:sz w:val="16"/>
                <w:szCs w:val="16"/>
              </w:rPr>
              <w:t xml:space="preserve">semplificazione dei processi di erogazione </w:t>
            </w:r>
            <w:proofErr w:type="gramStart"/>
            <w:r w:rsidRPr="00076A31">
              <w:rPr>
                <w:rFonts w:ascii="Times New Roman" w:hAnsi="Times New Roman" w:cs="Times New Roman"/>
                <w:sz w:val="16"/>
                <w:szCs w:val="16"/>
              </w:rPr>
              <w:t>dei</w:t>
            </w:r>
            <w:proofErr w:type="gramEnd"/>
            <w:r w:rsidRPr="00076A31">
              <w:rPr>
                <w:rFonts w:ascii="Times New Roman" w:hAnsi="Times New Roman" w:cs="Times New Roman"/>
                <w:sz w:val="16"/>
                <w:szCs w:val="16"/>
              </w:rPr>
              <w:t xml:space="preserve"> servizi. (</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10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Pr>
                <w:rFonts w:ascii="Times New Roman" w:hAnsi="Times New Roman" w:cs="Times New Roman"/>
                <w:sz w:val="16"/>
                <w:szCs w:val="16"/>
              </w:rPr>
              <w:t>2</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Pr>
                <w:rFonts w:ascii="Times New Roman" w:hAnsi="Times New Roman" w:cs="Times New Roman"/>
                <w:sz w:val="16"/>
                <w:szCs w:val="16"/>
              </w:rPr>
              <w:t>6</w:t>
            </w:r>
          </w:p>
          <w:p w:rsidR="00C26842" w:rsidRDefault="00C26842" w:rsidP="00C26842">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w:t>
            </w:r>
            <w:r>
              <w:rPr>
                <w:rFonts w:ascii="Times New Roman" w:hAnsi="Times New Roman" w:cs="Times New Roman"/>
                <w:sz w:val="16"/>
                <w:szCs w:val="16"/>
              </w:rPr>
              <w:t>8</w:t>
            </w:r>
          </w:p>
          <w:p w:rsidR="00B625AD" w:rsidRPr="00C26842" w:rsidRDefault="00C26842" w:rsidP="00C26842">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C26842">
              <w:rPr>
                <w:rFonts w:ascii="Times New Roman" w:hAnsi="Times New Roman" w:cs="Times New Roman"/>
                <w:sz w:val="16"/>
                <w:szCs w:val="16"/>
              </w:rPr>
              <w:t xml:space="preserve">Ottimo </w:t>
            </w:r>
            <w:proofErr w:type="spellStart"/>
            <w:proofErr w:type="gramStart"/>
            <w:r w:rsidRPr="00C26842">
              <w:rPr>
                <w:rFonts w:ascii="Times New Roman" w:hAnsi="Times New Roman" w:cs="Times New Roman"/>
                <w:sz w:val="16"/>
                <w:szCs w:val="16"/>
              </w:rPr>
              <w:t>p.ti</w:t>
            </w:r>
            <w:proofErr w:type="spellEnd"/>
            <w:proofErr w:type="gramEnd"/>
            <w:r w:rsidRPr="00C26842">
              <w:rPr>
                <w:rFonts w:ascii="Times New Roman" w:hAnsi="Times New Roman" w:cs="Times New Roman"/>
                <w:sz w:val="16"/>
                <w:szCs w:val="16"/>
              </w:rPr>
              <w:t xml:space="preserve"> 10</w:t>
            </w: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QUANTITÀ DELLE PRESTAZIONI</w:t>
            </w:r>
          </w:p>
          <w:p w:rsidR="00C26842" w:rsidRPr="00C26842" w:rsidRDefault="00A6685E" w:rsidP="00C26842">
            <w:pPr>
              <w:autoSpaceDE w:val="0"/>
              <w:autoSpaceDN w:val="0"/>
              <w:adjustRightInd w:val="0"/>
              <w:ind w:left="34"/>
              <w:jc w:val="both"/>
              <w:rPr>
                <w:rFonts w:ascii="Times New Roman" w:hAnsi="Times New Roman" w:cs="Times New Roman"/>
                <w:sz w:val="16"/>
                <w:szCs w:val="16"/>
              </w:rPr>
            </w:pPr>
            <w:r w:rsidRPr="00C26842">
              <w:rPr>
                <w:rFonts w:ascii="Times New Roman" w:hAnsi="Times New Roman" w:cs="Times New Roman"/>
                <w:sz w:val="16"/>
                <w:szCs w:val="16"/>
              </w:rPr>
              <w:t xml:space="preserve">Si valuta la capacità di assicurare un prodotto o servizio rispondente alla distribuzione del carico di lavoro ordinario, tenendo conto delle sollecitazioni del responsabile. </w:t>
            </w:r>
            <w:proofErr w:type="gramStart"/>
            <w:r w:rsidRPr="00C26842">
              <w:rPr>
                <w:rFonts w:ascii="Times New Roman" w:hAnsi="Times New Roman" w:cs="Times New Roman"/>
                <w:sz w:val="16"/>
                <w:szCs w:val="16"/>
              </w:rPr>
              <w:t>(</w:t>
            </w:r>
            <w:proofErr w:type="spellStart"/>
            <w:r w:rsidRPr="00C26842">
              <w:rPr>
                <w:rFonts w:ascii="Times New Roman" w:hAnsi="Times New Roman" w:cs="Times New Roman"/>
                <w:sz w:val="16"/>
                <w:szCs w:val="16"/>
              </w:rPr>
              <w:t>max</w:t>
            </w:r>
            <w:proofErr w:type="spellEnd"/>
            <w:proofErr w:type="gramEnd"/>
            <w:r w:rsidRPr="00C26842">
              <w:rPr>
                <w:rFonts w:ascii="Times New Roman" w:hAnsi="Times New Roman" w:cs="Times New Roman"/>
                <w:sz w:val="16"/>
                <w:szCs w:val="16"/>
              </w:rPr>
              <w:t xml:space="preserve"> 10 </w:t>
            </w:r>
            <w:proofErr w:type="spellStart"/>
            <w:r w:rsidRPr="00C26842">
              <w:rPr>
                <w:rFonts w:ascii="Times New Roman" w:hAnsi="Times New Roman" w:cs="Times New Roman"/>
                <w:sz w:val="16"/>
                <w:szCs w:val="16"/>
              </w:rPr>
              <w:t>p.ti</w:t>
            </w:r>
            <w:proofErr w:type="spellEnd"/>
            <w:r w:rsidRPr="00C26842">
              <w:rPr>
                <w:rFonts w:ascii="Times New Roman" w:hAnsi="Times New Roman" w:cs="Times New Roman"/>
                <w:sz w:val="16"/>
                <w:szCs w:val="16"/>
              </w:rPr>
              <w:t xml:space="preserve">) </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Pr>
                <w:rFonts w:ascii="Times New Roman" w:hAnsi="Times New Roman" w:cs="Times New Roman"/>
                <w:sz w:val="16"/>
                <w:szCs w:val="16"/>
              </w:rPr>
              <w:t>2</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r>
              <w:rPr>
                <w:rFonts w:ascii="Times New Roman" w:hAnsi="Times New Roman" w:cs="Times New Roman"/>
                <w:sz w:val="16"/>
                <w:szCs w:val="16"/>
              </w:rPr>
              <w:t>6</w:t>
            </w:r>
          </w:p>
          <w:p w:rsidR="00C26842" w:rsidRDefault="00C26842" w:rsidP="00C26842">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w:t>
            </w:r>
            <w:r>
              <w:rPr>
                <w:rFonts w:ascii="Times New Roman" w:hAnsi="Times New Roman" w:cs="Times New Roman"/>
                <w:sz w:val="16"/>
                <w:szCs w:val="16"/>
              </w:rPr>
              <w:t>8</w:t>
            </w:r>
          </w:p>
          <w:p w:rsidR="00C26842" w:rsidRPr="00C26842" w:rsidRDefault="00C26842" w:rsidP="00C26842">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C26842">
              <w:rPr>
                <w:rFonts w:ascii="Times New Roman" w:hAnsi="Times New Roman" w:cs="Times New Roman"/>
                <w:sz w:val="16"/>
                <w:szCs w:val="16"/>
              </w:rPr>
              <w:t xml:space="preserve">Ottimo </w:t>
            </w:r>
            <w:proofErr w:type="spellStart"/>
            <w:proofErr w:type="gramStart"/>
            <w:r w:rsidRPr="00C26842">
              <w:rPr>
                <w:rFonts w:ascii="Times New Roman" w:hAnsi="Times New Roman" w:cs="Times New Roman"/>
                <w:sz w:val="16"/>
                <w:szCs w:val="16"/>
              </w:rPr>
              <w:t>p.ti</w:t>
            </w:r>
            <w:proofErr w:type="spellEnd"/>
            <w:proofErr w:type="gramEnd"/>
            <w:r w:rsidRPr="00C26842">
              <w:rPr>
                <w:rFonts w:ascii="Times New Roman" w:hAnsi="Times New Roman" w:cs="Times New Roman"/>
                <w:sz w:val="16"/>
                <w:szCs w:val="16"/>
              </w:rPr>
              <w:t xml:space="preserve"> 10</w:t>
            </w:r>
          </w:p>
          <w:p w:rsidR="00C26842" w:rsidRDefault="00C26842" w:rsidP="00A03817">
            <w:pPr>
              <w:autoSpaceDE w:val="0"/>
              <w:autoSpaceDN w:val="0"/>
              <w:adjustRightInd w:val="0"/>
              <w:jc w:val="both"/>
              <w:rPr>
                <w:rFonts w:ascii="Times New Roman" w:hAnsi="Times New Roman" w:cs="Times New Roman"/>
                <w:sz w:val="16"/>
                <w:szCs w:val="16"/>
              </w:rPr>
            </w:pPr>
          </w:p>
          <w:p w:rsidR="00A6685E" w:rsidRPr="00076A31"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FLESSIBILITÀ</w:t>
            </w:r>
          </w:p>
          <w:p w:rsidR="00A6685E" w:rsidRDefault="00A6685E" w:rsidP="00A03817">
            <w:p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Si valuta la capacità di interpretare le esigenze di adattamento organizzativo alle variabili esterne al fine di</w:t>
            </w:r>
            <w:r>
              <w:rPr>
                <w:rFonts w:ascii="Times New Roman" w:hAnsi="Times New Roman" w:cs="Times New Roman"/>
                <w:sz w:val="16"/>
                <w:szCs w:val="16"/>
              </w:rPr>
              <w:t xml:space="preserve"> </w:t>
            </w:r>
            <w:r w:rsidRPr="00076A31">
              <w:rPr>
                <w:rFonts w:ascii="Times New Roman" w:hAnsi="Times New Roman" w:cs="Times New Roman"/>
                <w:sz w:val="16"/>
                <w:szCs w:val="16"/>
              </w:rPr>
              <w:t xml:space="preserve">assicurare un elevato indice di gradimento delle prestazioni del servizio, sia all’utenza </w:t>
            </w:r>
            <w:proofErr w:type="gramStart"/>
            <w:r w:rsidRPr="00076A31">
              <w:rPr>
                <w:rFonts w:ascii="Times New Roman" w:hAnsi="Times New Roman" w:cs="Times New Roman"/>
                <w:sz w:val="16"/>
                <w:szCs w:val="16"/>
              </w:rPr>
              <w:t>che</w:t>
            </w:r>
            <w:proofErr w:type="gramEnd"/>
            <w:r w:rsidRPr="00076A31">
              <w:rPr>
                <w:rFonts w:ascii="Times New Roman" w:hAnsi="Times New Roman" w:cs="Times New Roman"/>
                <w:sz w:val="16"/>
                <w:szCs w:val="16"/>
              </w:rPr>
              <w:t xml:space="preserve"> all‘Amministrazione. (</w:t>
            </w:r>
            <w:proofErr w:type="spellStart"/>
            <w:r w:rsidRPr="00076A31">
              <w:rPr>
                <w:rFonts w:ascii="Times New Roman" w:hAnsi="Times New Roman" w:cs="Times New Roman"/>
                <w:sz w:val="16"/>
                <w:szCs w:val="16"/>
              </w:rPr>
              <w:t>max</w:t>
            </w:r>
            <w:proofErr w:type="spellEnd"/>
            <w:r w:rsidRPr="00076A31">
              <w:rPr>
                <w:rFonts w:ascii="Times New Roman" w:hAnsi="Times New Roman" w:cs="Times New Roman"/>
                <w:sz w:val="16"/>
                <w:szCs w:val="16"/>
              </w:rPr>
              <w:t xml:space="preserve"> 5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Insufficiente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0</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Sufficiente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1</w:t>
            </w:r>
          </w:p>
          <w:p w:rsidR="00C26842" w:rsidRPr="00076A31" w:rsidRDefault="00C26842" w:rsidP="00C26842">
            <w:pPr>
              <w:pStyle w:val="ListParagraph"/>
              <w:numPr>
                <w:ilvl w:val="0"/>
                <w:numId w:val="8"/>
              </w:numPr>
              <w:autoSpaceDE w:val="0"/>
              <w:autoSpaceDN w:val="0"/>
              <w:adjustRightInd w:val="0"/>
              <w:jc w:val="both"/>
              <w:rPr>
                <w:rFonts w:ascii="Times New Roman" w:hAnsi="Times New Roman" w:cs="Times New Roman"/>
                <w:sz w:val="16"/>
                <w:szCs w:val="16"/>
              </w:rPr>
            </w:pPr>
            <w:r w:rsidRPr="00076A31">
              <w:rPr>
                <w:rFonts w:ascii="Times New Roman" w:hAnsi="Times New Roman" w:cs="Times New Roman"/>
                <w:sz w:val="16"/>
                <w:szCs w:val="16"/>
              </w:rPr>
              <w:t xml:space="preserve">Discreto </w:t>
            </w:r>
            <w:proofErr w:type="spellStart"/>
            <w:proofErr w:type="gramStart"/>
            <w:r w:rsidRPr="00076A31">
              <w:rPr>
                <w:rFonts w:ascii="Times New Roman" w:hAnsi="Times New Roman" w:cs="Times New Roman"/>
                <w:sz w:val="16"/>
                <w:szCs w:val="16"/>
              </w:rPr>
              <w:t>p.ti</w:t>
            </w:r>
            <w:proofErr w:type="spellEnd"/>
            <w:proofErr w:type="gramEnd"/>
            <w:r w:rsidRPr="00076A31">
              <w:rPr>
                <w:rFonts w:ascii="Times New Roman" w:hAnsi="Times New Roman" w:cs="Times New Roman"/>
                <w:sz w:val="16"/>
                <w:szCs w:val="16"/>
              </w:rPr>
              <w:t xml:space="preserve"> 2</w:t>
            </w:r>
          </w:p>
          <w:p w:rsidR="00C26842" w:rsidRDefault="00C26842" w:rsidP="00C26842">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proofErr w:type="gramStart"/>
            <w:r w:rsidRPr="008105DD">
              <w:rPr>
                <w:rFonts w:ascii="Times New Roman" w:hAnsi="Times New Roman" w:cs="Times New Roman"/>
                <w:sz w:val="16"/>
                <w:szCs w:val="16"/>
              </w:rPr>
              <w:t>Buono</w:t>
            </w:r>
            <w:proofErr w:type="gramEnd"/>
            <w:r w:rsidRPr="008105DD">
              <w:rPr>
                <w:rFonts w:ascii="Times New Roman" w:hAnsi="Times New Roman" w:cs="Times New Roman"/>
                <w:sz w:val="16"/>
                <w:szCs w:val="16"/>
              </w:rPr>
              <w:t xml:space="preserve"> </w:t>
            </w:r>
            <w:proofErr w:type="spellStart"/>
            <w:r w:rsidRPr="008105DD">
              <w:rPr>
                <w:rFonts w:ascii="Times New Roman" w:hAnsi="Times New Roman" w:cs="Times New Roman"/>
                <w:sz w:val="16"/>
                <w:szCs w:val="16"/>
              </w:rPr>
              <w:t>p.ti</w:t>
            </w:r>
            <w:proofErr w:type="spellEnd"/>
            <w:r w:rsidRPr="008105DD">
              <w:rPr>
                <w:rFonts w:ascii="Times New Roman" w:hAnsi="Times New Roman" w:cs="Times New Roman"/>
                <w:sz w:val="16"/>
                <w:szCs w:val="16"/>
              </w:rPr>
              <w:t xml:space="preserve"> 3</w:t>
            </w:r>
          </w:p>
          <w:p w:rsidR="00A6685E" w:rsidRPr="00C26842" w:rsidRDefault="00C26842" w:rsidP="00A03817">
            <w:pPr>
              <w:pStyle w:val="ListParagraph"/>
              <w:numPr>
                <w:ilvl w:val="0"/>
                <w:numId w:val="8"/>
              </w:numPr>
              <w:pBdr>
                <w:bottom w:val="single" w:sz="6" w:space="1" w:color="auto"/>
              </w:pBdr>
              <w:autoSpaceDE w:val="0"/>
              <w:autoSpaceDN w:val="0"/>
              <w:adjustRightInd w:val="0"/>
              <w:jc w:val="both"/>
              <w:rPr>
                <w:rFonts w:ascii="Times New Roman" w:hAnsi="Times New Roman" w:cs="Times New Roman"/>
                <w:sz w:val="16"/>
                <w:szCs w:val="16"/>
              </w:rPr>
            </w:pPr>
            <w:r w:rsidRPr="00CA272C">
              <w:rPr>
                <w:rFonts w:ascii="Times New Roman" w:hAnsi="Times New Roman" w:cs="Times New Roman"/>
                <w:sz w:val="16"/>
                <w:szCs w:val="16"/>
              </w:rPr>
              <w:t xml:space="preserve">Ottimo </w:t>
            </w:r>
            <w:proofErr w:type="spellStart"/>
            <w:proofErr w:type="gramStart"/>
            <w:r w:rsidRPr="00CA272C">
              <w:rPr>
                <w:rFonts w:ascii="Times New Roman" w:hAnsi="Times New Roman" w:cs="Times New Roman"/>
                <w:sz w:val="16"/>
                <w:szCs w:val="16"/>
              </w:rPr>
              <w:t>p.ti</w:t>
            </w:r>
            <w:proofErr w:type="spellEnd"/>
            <w:proofErr w:type="gramEnd"/>
            <w:r w:rsidRPr="00CA272C">
              <w:rPr>
                <w:rFonts w:ascii="Times New Roman" w:hAnsi="Times New Roman" w:cs="Times New Roman"/>
                <w:sz w:val="16"/>
                <w:szCs w:val="16"/>
              </w:rPr>
              <w:t xml:space="preserve"> 5</w:t>
            </w:r>
          </w:p>
        </w:tc>
        <w:tc>
          <w:tcPr>
            <w:tcW w:w="674" w:type="dxa"/>
          </w:tcPr>
          <w:p w:rsidR="00A6685E" w:rsidRDefault="00A6685E"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8105DD" w:rsidRDefault="008105DD" w:rsidP="00A03817">
            <w:pPr>
              <w:pBdr>
                <w:bottom w:val="single" w:sz="6" w:space="1" w:color="auto"/>
              </w:pBdr>
              <w:autoSpaceDE w:val="0"/>
              <w:autoSpaceDN w:val="0"/>
              <w:adjustRightInd w:val="0"/>
              <w:rPr>
                <w:rFonts w:ascii="Times New Roman" w:hAnsi="Times New Roman" w:cs="Times New Roman"/>
                <w:sz w:val="16"/>
                <w:szCs w:val="16"/>
              </w:rPr>
            </w:pPr>
          </w:p>
          <w:p w:rsidR="008105DD" w:rsidRDefault="008105DD" w:rsidP="00A03817">
            <w:pPr>
              <w:pBdr>
                <w:bottom w:val="single" w:sz="6" w:space="1" w:color="auto"/>
              </w:pBdr>
              <w:autoSpaceDE w:val="0"/>
              <w:autoSpaceDN w:val="0"/>
              <w:adjustRightInd w:val="0"/>
              <w:rPr>
                <w:rFonts w:ascii="Times New Roman" w:hAnsi="Times New Roman" w:cs="Times New Roman"/>
                <w:sz w:val="16"/>
                <w:szCs w:val="16"/>
              </w:rPr>
            </w:pPr>
          </w:p>
          <w:p w:rsidR="008105DD" w:rsidRDefault="008105DD" w:rsidP="00A03817">
            <w:pPr>
              <w:pBdr>
                <w:bottom w:val="single" w:sz="6" w:space="1" w:color="auto"/>
              </w:pBdr>
              <w:autoSpaceDE w:val="0"/>
              <w:autoSpaceDN w:val="0"/>
              <w:adjustRightInd w:val="0"/>
              <w:rPr>
                <w:rFonts w:ascii="Times New Roman" w:hAnsi="Times New Roman" w:cs="Times New Roman"/>
                <w:sz w:val="16"/>
                <w:szCs w:val="16"/>
              </w:rPr>
            </w:pPr>
          </w:p>
          <w:p w:rsidR="008105DD" w:rsidRDefault="008105DD" w:rsidP="00A03817">
            <w:pPr>
              <w:pBdr>
                <w:bottom w:val="single" w:sz="6" w:space="1" w:color="auto"/>
              </w:pBdr>
              <w:autoSpaceDE w:val="0"/>
              <w:autoSpaceDN w:val="0"/>
              <w:adjustRightInd w:val="0"/>
              <w:rPr>
                <w:rFonts w:ascii="Times New Roman" w:hAnsi="Times New Roman" w:cs="Times New Roman"/>
                <w:sz w:val="16"/>
                <w:szCs w:val="16"/>
              </w:rPr>
            </w:pPr>
          </w:p>
          <w:p w:rsidR="008105DD" w:rsidRDefault="008105D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8105DD" w:rsidRDefault="008105DD" w:rsidP="00A03817">
            <w:pPr>
              <w:autoSpaceDE w:val="0"/>
              <w:autoSpaceDN w:val="0"/>
              <w:adjustRightInd w:val="0"/>
              <w:rPr>
                <w:rFonts w:ascii="Times New Roman" w:hAnsi="Times New Roman" w:cs="Times New Roman"/>
                <w:sz w:val="16"/>
                <w:szCs w:val="16"/>
              </w:rPr>
            </w:pPr>
          </w:p>
          <w:p w:rsidR="008105DD" w:rsidRDefault="008105DD" w:rsidP="00A03817">
            <w:pPr>
              <w:autoSpaceDE w:val="0"/>
              <w:autoSpaceDN w:val="0"/>
              <w:adjustRightInd w:val="0"/>
              <w:rPr>
                <w:rFonts w:ascii="Times New Roman" w:hAnsi="Times New Roman" w:cs="Times New Roman"/>
                <w:sz w:val="16"/>
                <w:szCs w:val="16"/>
              </w:rPr>
            </w:pPr>
          </w:p>
          <w:p w:rsidR="008105DD" w:rsidRDefault="008105DD" w:rsidP="00A03817">
            <w:pPr>
              <w:autoSpaceDE w:val="0"/>
              <w:autoSpaceDN w:val="0"/>
              <w:adjustRightInd w:val="0"/>
              <w:rPr>
                <w:rFonts w:ascii="Times New Roman" w:hAnsi="Times New Roman" w:cs="Times New Roman"/>
                <w:sz w:val="16"/>
                <w:szCs w:val="16"/>
              </w:rPr>
            </w:pPr>
          </w:p>
          <w:p w:rsidR="008105DD" w:rsidRDefault="008105D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12"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9316CB" w:rsidRDefault="009316CB"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C26842" w:rsidRDefault="00C26842"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C26842" w:rsidRDefault="00C26842" w:rsidP="00A03817">
            <w:pPr>
              <w:pBdr>
                <w:bottom w:val="single" w:sz="6" w:space="1" w:color="auto"/>
              </w:pBdr>
              <w:autoSpaceDE w:val="0"/>
              <w:autoSpaceDN w:val="0"/>
              <w:adjustRightInd w:val="0"/>
              <w:rPr>
                <w:rFonts w:ascii="Times New Roman" w:hAnsi="Times New Roman" w:cs="Times New Roman"/>
                <w:sz w:val="16"/>
                <w:szCs w:val="16"/>
              </w:rPr>
            </w:pPr>
          </w:p>
          <w:p w:rsidR="00C26842" w:rsidRDefault="00C26842" w:rsidP="00A03817">
            <w:pPr>
              <w:pBdr>
                <w:bottom w:val="single" w:sz="6" w:space="1" w:color="auto"/>
              </w:pBdr>
              <w:autoSpaceDE w:val="0"/>
              <w:autoSpaceDN w:val="0"/>
              <w:adjustRightInd w:val="0"/>
              <w:rPr>
                <w:rFonts w:ascii="Times New Roman" w:hAnsi="Times New Roman" w:cs="Times New Roman"/>
                <w:sz w:val="16"/>
                <w:szCs w:val="16"/>
              </w:rPr>
            </w:pPr>
          </w:p>
          <w:p w:rsidR="00C26842" w:rsidRDefault="00C26842" w:rsidP="00A03817">
            <w:pPr>
              <w:pBdr>
                <w:bottom w:val="single" w:sz="6" w:space="1" w:color="auto"/>
              </w:pBdr>
              <w:autoSpaceDE w:val="0"/>
              <w:autoSpaceDN w:val="0"/>
              <w:adjustRightInd w:val="0"/>
              <w:rPr>
                <w:rFonts w:ascii="Times New Roman" w:hAnsi="Times New Roman" w:cs="Times New Roman"/>
                <w:sz w:val="16"/>
                <w:szCs w:val="16"/>
              </w:rPr>
            </w:pPr>
          </w:p>
          <w:p w:rsidR="00C26842" w:rsidRDefault="00C26842" w:rsidP="00A03817">
            <w:pPr>
              <w:pBdr>
                <w:bottom w:val="single" w:sz="6" w:space="1" w:color="auto"/>
              </w:pBdr>
              <w:autoSpaceDE w:val="0"/>
              <w:autoSpaceDN w:val="0"/>
              <w:adjustRightInd w:val="0"/>
              <w:rPr>
                <w:rFonts w:ascii="Times New Roman" w:hAnsi="Times New Roman" w:cs="Times New Roman"/>
                <w:sz w:val="16"/>
                <w:szCs w:val="16"/>
              </w:rPr>
            </w:pPr>
          </w:p>
          <w:p w:rsidR="00B625AD" w:rsidRDefault="00B625AD" w:rsidP="00A03817">
            <w:pPr>
              <w:pBdr>
                <w:bottom w:val="single" w:sz="6" w:space="1" w:color="auto"/>
              </w:pBdr>
              <w:autoSpaceDE w:val="0"/>
              <w:autoSpaceDN w:val="0"/>
              <w:adjustRightInd w:val="0"/>
              <w:rPr>
                <w:rFonts w:ascii="Times New Roman" w:hAnsi="Times New Roman" w:cs="Times New Roman"/>
                <w:sz w:val="16"/>
                <w:szCs w:val="16"/>
              </w:rPr>
            </w:pPr>
          </w:p>
          <w:p w:rsidR="00B625AD" w:rsidRPr="00076A31" w:rsidRDefault="00B625AD" w:rsidP="00A03817">
            <w:pPr>
              <w:autoSpaceDE w:val="0"/>
              <w:autoSpaceDN w:val="0"/>
              <w:adjustRightInd w:val="0"/>
              <w:rPr>
                <w:rFonts w:ascii="Times New Roman" w:hAnsi="Times New Roman" w:cs="Times New Roman"/>
                <w:sz w:val="16"/>
                <w:szCs w:val="16"/>
              </w:rPr>
            </w:pPr>
          </w:p>
        </w:tc>
      </w:tr>
      <w:tr w:rsidR="00A6685E" w:rsidRPr="00076A31" w:rsidTr="009316CB">
        <w:tc>
          <w:tcPr>
            <w:tcW w:w="817"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p>
          <w:p w:rsidR="00A6685E" w:rsidRPr="00076A31" w:rsidRDefault="00A6685E" w:rsidP="00A03817">
            <w:pPr>
              <w:autoSpaceDE w:val="0"/>
              <w:autoSpaceDN w:val="0"/>
              <w:adjustRightInd w:val="0"/>
              <w:rPr>
                <w:rFonts w:ascii="Times New Roman" w:hAnsi="Times New Roman" w:cs="Times New Roman"/>
                <w:sz w:val="16"/>
                <w:szCs w:val="16"/>
              </w:rPr>
            </w:pPr>
          </w:p>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C</w:t>
            </w:r>
          </w:p>
        </w:tc>
        <w:tc>
          <w:tcPr>
            <w:tcW w:w="2268" w:type="dxa"/>
            <w:vAlign w:val="center"/>
          </w:tcPr>
          <w:p w:rsidR="00A6685E" w:rsidRPr="00076A31" w:rsidRDefault="00A6685E" w:rsidP="00A03817">
            <w:pPr>
              <w:autoSpaceDE w:val="0"/>
              <w:autoSpaceDN w:val="0"/>
              <w:adjustRightInd w:val="0"/>
              <w:rPr>
                <w:rFonts w:ascii="Times New Roman" w:hAnsi="Times New Roman" w:cs="Times New Roman"/>
                <w:sz w:val="16"/>
                <w:szCs w:val="16"/>
              </w:rPr>
            </w:pPr>
            <w:r w:rsidRPr="00076A31">
              <w:rPr>
                <w:rFonts w:ascii="Times New Roman" w:hAnsi="Times New Roman" w:cs="Times New Roman"/>
                <w:sz w:val="16"/>
                <w:szCs w:val="16"/>
              </w:rPr>
              <w:t>Contributo assicurato alla performance organizzativa dell’</w:t>
            </w:r>
            <w:proofErr w:type="gramStart"/>
            <w:r w:rsidRPr="00076A31">
              <w:rPr>
                <w:rFonts w:ascii="Times New Roman" w:hAnsi="Times New Roman" w:cs="Times New Roman"/>
                <w:sz w:val="16"/>
                <w:szCs w:val="16"/>
              </w:rPr>
              <w:t>Ente</w:t>
            </w:r>
            <w:proofErr w:type="gramEnd"/>
            <w:r w:rsidRPr="00076A31">
              <w:rPr>
                <w:rFonts w:ascii="Times New Roman" w:hAnsi="Times New Roman" w:cs="Times New Roman"/>
                <w:sz w:val="16"/>
                <w:szCs w:val="16"/>
              </w:rPr>
              <w:t xml:space="preserve"> </w:t>
            </w:r>
          </w:p>
        </w:tc>
        <w:tc>
          <w:tcPr>
            <w:tcW w:w="709" w:type="dxa"/>
            <w:vAlign w:val="center"/>
          </w:tcPr>
          <w:p w:rsidR="00A6685E" w:rsidRPr="00076A31" w:rsidRDefault="0027092B" w:rsidP="00A0381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w:t>
            </w:r>
          </w:p>
        </w:tc>
        <w:tc>
          <w:tcPr>
            <w:tcW w:w="5386" w:type="dxa"/>
          </w:tcPr>
          <w:p w:rsidR="0027092B" w:rsidRPr="006A55C4" w:rsidRDefault="0027092B" w:rsidP="0027092B">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Insufficiente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0</w:t>
            </w:r>
          </w:p>
          <w:p w:rsidR="0027092B" w:rsidRPr="006A55C4" w:rsidRDefault="0027092B" w:rsidP="0027092B">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Sufficiente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4</w:t>
            </w:r>
          </w:p>
          <w:p w:rsidR="0027092B" w:rsidRPr="006A55C4" w:rsidRDefault="0027092B" w:rsidP="0027092B">
            <w:pPr>
              <w:pStyle w:val="ListParagraph"/>
              <w:numPr>
                <w:ilvl w:val="0"/>
                <w:numId w:val="8"/>
              </w:numPr>
              <w:autoSpaceDE w:val="0"/>
              <w:autoSpaceDN w:val="0"/>
              <w:adjustRightInd w:val="0"/>
              <w:rPr>
                <w:rFonts w:ascii="Times New Roman" w:hAnsi="Times New Roman" w:cs="Times New Roman"/>
                <w:sz w:val="16"/>
                <w:szCs w:val="16"/>
              </w:rPr>
            </w:pPr>
            <w:r w:rsidRPr="006A55C4">
              <w:rPr>
                <w:rFonts w:ascii="Times New Roman" w:hAnsi="Times New Roman" w:cs="Times New Roman"/>
                <w:sz w:val="16"/>
                <w:szCs w:val="16"/>
              </w:rPr>
              <w:t xml:space="preserve">Discreto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6</w:t>
            </w:r>
          </w:p>
          <w:p w:rsidR="0027092B" w:rsidRPr="006A55C4" w:rsidRDefault="0027092B" w:rsidP="0027092B">
            <w:pPr>
              <w:pStyle w:val="ListParagraph"/>
              <w:numPr>
                <w:ilvl w:val="0"/>
                <w:numId w:val="8"/>
              </w:numPr>
              <w:autoSpaceDE w:val="0"/>
              <w:autoSpaceDN w:val="0"/>
              <w:adjustRightInd w:val="0"/>
              <w:rPr>
                <w:rFonts w:ascii="Times New Roman" w:hAnsi="Times New Roman" w:cs="Times New Roman"/>
                <w:sz w:val="16"/>
                <w:szCs w:val="16"/>
              </w:rPr>
            </w:pPr>
            <w:proofErr w:type="gramStart"/>
            <w:r w:rsidRPr="006A55C4">
              <w:rPr>
                <w:rFonts w:ascii="Times New Roman" w:hAnsi="Times New Roman" w:cs="Times New Roman"/>
                <w:sz w:val="16"/>
                <w:szCs w:val="16"/>
              </w:rPr>
              <w:t>Buono</w:t>
            </w:r>
            <w:proofErr w:type="gramEnd"/>
            <w:r w:rsidRPr="006A55C4">
              <w:rPr>
                <w:rFonts w:ascii="Times New Roman" w:hAnsi="Times New Roman" w:cs="Times New Roman"/>
                <w:sz w:val="16"/>
                <w:szCs w:val="16"/>
              </w:rPr>
              <w:t xml:space="preserve"> </w:t>
            </w:r>
            <w:proofErr w:type="spellStart"/>
            <w:r w:rsidRPr="006A55C4">
              <w:rPr>
                <w:rFonts w:ascii="Times New Roman" w:hAnsi="Times New Roman" w:cs="Times New Roman"/>
                <w:sz w:val="16"/>
                <w:szCs w:val="16"/>
              </w:rPr>
              <w:t>p.ti</w:t>
            </w:r>
            <w:proofErr w:type="spellEnd"/>
            <w:r w:rsidRPr="006A55C4">
              <w:rPr>
                <w:rFonts w:ascii="Times New Roman" w:hAnsi="Times New Roman" w:cs="Times New Roman"/>
                <w:sz w:val="16"/>
                <w:szCs w:val="16"/>
              </w:rPr>
              <w:t xml:space="preserve"> 8</w:t>
            </w:r>
          </w:p>
          <w:p w:rsidR="00A6685E" w:rsidRPr="00076A31" w:rsidRDefault="0027092B" w:rsidP="0027092B">
            <w:pPr>
              <w:pStyle w:val="ListParagraph"/>
              <w:numPr>
                <w:ilvl w:val="0"/>
                <w:numId w:val="8"/>
              </w:numPr>
              <w:autoSpaceDE w:val="0"/>
              <w:autoSpaceDN w:val="0"/>
              <w:adjustRightInd w:val="0"/>
              <w:jc w:val="both"/>
              <w:rPr>
                <w:rFonts w:ascii="Times New Roman" w:hAnsi="Times New Roman" w:cs="Times New Roman"/>
                <w:sz w:val="16"/>
                <w:szCs w:val="16"/>
              </w:rPr>
            </w:pPr>
            <w:r w:rsidRPr="006A55C4">
              <w:rPr>
                <w:rFonts w:ascii="Times New Roman" w:hAnsi="Times New Roman" w:cs="Times New Roman"/>
                <w:sz w:val="16"/>
                <w:szCs w:val="16"/>
              </w:rPr>
              <w:t xml:space="preserve">Ottimo </w:t>
            </w:r>
            <w:proofErr w:type="spellStart"/>
            <w:proofErr w:type="gramStart"/>
            <w:r w:rsidRPr="006A55C4">
              <w:rPr>
                <w:rFonts w:ascii="Times New Roman" w:hAnsi="Times New Roman" w:cs="Times New Roman"/>
                <w:sz w:val="16"/>
                <w:szCs w:val="16"/>
              </w:rPr>
              <w:t>p.ti</w:t>
            </w:r>
            <w:proofErr w:type="spellEnd"/>
            <w:proofErr w:type="gramEnd"/>
            <w:r w:rsidRPr="006A55C4">
              <w:rPr>
                <w:rFonts w:ascii="Times New Roman" w:hAnsi="Times New Roman" w:cs="Times New Roman"/>
                <w:sz w:val="16"/>
                <w:szCs w:val="16"/>
              </w:rPr>
              <w:t xml:space="preserve"> 10</w:t>
            </w:r>
          </w:p>
        </w:tc>
        <w:tc>
          <w:tcPr>
            <w:tcW w:w="674" w:type="dxa"/>
          </w:tcPr>
          <w:p w:rsidR="00A6685E" w:rsidRPr="00076A31" w:rsidRDefault="00A6685E" w:rsidP="00A03817">
            <w:pPr>
              <w:autoSpaceDE w:val="0"/>
              <w:autoSpaceDN w:val="0"/>
              <w:adjustRightInd w:val="0"/>
              <w:rPr>
                <w:rFonts w:ascii="Times New Roman" w:hAnsi="Times New Roman" w:cs="Times New Roman"/>
                <w:sz w:val="16"/>
                <w:szCs w:val="16"/>
              </w:rPr>
            </w:pPr>
          </w:p>
        </w:tc>
      </w:tr>
    </w:tbl>
    <w:p w:rsidR="00D252C8" w:rsidRDefault="00D252C8" w:rsidP="00B403F7">
      <w:pPr>
        <w:autoSpaceDE w:val="0"/>
        <w:autoSpaceDN w:val="0"/>
        <w:adjustRightInd w:val="0"/>
        <w:spacing w:after="0" w:line="240" w:lineRule="auto"/>
        <w:rPr>
          <w:rFonts w:ascii="Times New Roman" w:hAnsi="Times New Roman" w:cs="Times New Roman"/>
          <w:i/>
          <w:sz w:val="20"/>
          <w:szCs w:val="20"/>
        </w:rPr>
      </w:pPr>
    </w:p>
    <w:p w:rsidR="00A6685E" w:rsidRPr="007406F4" w:rsidRDefault="00A6685E" w:rsidP="00B403F7">
      <w:pPr>
        <w:autoSpaceDE w:val="0"/>
        <w:autoSpaceDN w:val="0"/>
        <w:adjustRightInd w:val="0"/>
        <w:spacing w:after="0" w:line="240" w:lineRule="auto"/>
        <w:rPr>
          <w:rFonts w:ascii="TT9BF4ACCAtCID-WinCharSetFFFF-H" w:hAnsi="TT9BF4ACCAtCID-WinCharSetFFFF-H" w:cs="TT9BF4ACCAtCID-WinCharSetFFFF-H"/>
          <w:i/>
          <w:color w:val="000000"/>
          <w:sz w:val="24"/>
          <w:szCs w:val="24"/>
        </w:rPr>
      </w:pPr>
      <w:r w:rsidRPr="007406F4">
        <w:rPr>
          <w:rFonts w:ascii="Times New Roman" w:hAnsi="Times New Roman" w:cs="Times New Roman"/>
          <w:i/>
          <w:sz w:val="20"/>
          <w:szCs w:val="20"/>
        </w:rPr>
        <w:t>Il Responsabile del Settore</w:t>
      </w:r>
      <w:proofErr w:type="gramStart"/>
      <w:r w:rsidRPr="007406F4">
        <w:rPr>
          <w:rFonts w:ascii="Times New Roman" w:hAnsi="Times New Roman" w:cs="Times New Roman"/>
          <w:i/>
          <w:sz w:val="20"/>
          <w:szCs w:val="20"/>
        </w:rPr>
        <w:t xml:space="preserve">  </w:t>
      </w:r>
      <w:proofErr w:type="gramEnd"/>
      <w:r w:rsidRPr="007406F4">
        <w:rPr>
          <w:rFonts w:ascii="Times New Roman" w:hAnsi="Times New Roman" w:cs="Times New Roman"/>
          <w:b/>
          <w:i/>
          <w:sz w:val="20"/>
          <w:szCs w:val="20"/>
        </w:rPr>
        <w:t>_________________________</w:t>
      </w:r>
      <w:r w:rsidR="000E5A28" w:rsidRPr="007406F4">
        <w:rPr>
          <w:rFonts w:ascii="Times New Roman" w:hAnsi="Times New Roman" w:cs="Times New Roman"/>
          <w:b/>
          <w:i/>
          <w:sz w:val="20"/>
          <w:szCs w:val="20"/>
        </w:rPr>
        <w:t xml:space="preserve">    </w:t>
      </w:r>
      <w:r w:rsidRPr="007406F4">
        <w:rPr>
          <w:rFonts w:ascii="Times New Roman" w:hAnsi="Times New Roman" w:cs="Times New Roman"/>
          <w:i/>
          <w:sz w:val="20"/>
          <w:szCs w:val="20"/>
        </w:rPr>
        <w:t xml:space="preserve">Il dipendente per presa visione </w:t>
      </w:r>
      <w:r w:rsidR="00B403F7" w:rsidRPr="007406F4">
        <w:rPr>
          <w:rFonts w:ascii="Times New Roman" w:hAnsi="Times New Roman" w:cs="Times New Roman"/>
          <w:i/>
          <w:sz w:val="20"/>
          <w:szCs w:val="20"/>
        </w:rPr>
        <w:t>_____________________</w:t>
      </w:r>
    </w:p>
    <w:sectPr w:rsidR="00A6685E" w:rsidRPr="007406F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B35" w:rsidRDefault="00056B35" w:rsidP="00F673E2">
      <w:pPr>
        <w:spacing w:after="0" w:line="240" w:lineRule="auto"/>
      </w:pPr>
      <w:r>
        <w:separator/>
      </w:r>
    </w:p>
  </w:endnote>
  <w:endnote w:type="continuationSeparator" w:id="0">
    <w:p w:rsidR="00056B35" w:rsidRDefault="00056B35" w:rsidP="00F6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T9BF4ACCAtCID-WinCharSetFFFF-H">
    <w:altName w:val="Cambria"/>
    <w:panose1 w:val="00000000000000000000"/>
    <w:charset w:val="00"/>
    <w:family w:val="auto"/>
    <w:notTrueType/>
    <w:pitch w:val="default"/>
    <w:sig w:usb0="00000003" w:usb1="00000000" w:usb2="00000000" w:usb3="00000000" w:csb0="00000001" w:csb1="00000000"/>
  </w:font>
  <w:font w:name="Garamond,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99808"/>
      <w:docPartObj>
        <w:docPartGallery w:val="Page Numbers (Bottom of Page)"/>
        <w:docPartUnique/>
      </w:docPartObj>
    </w:sdtPr>
    <w:sdtEndPr/>
    <w:sdtContent>
      <w:p w:rsidR="008F58FF" w:rsidRDefault="008F58FF">
        <w:pPr>
          <w:pStyle w:val="Footer"/>
          <w:jc w:val="right"/>
        </w:pPr>
        <w:r>
          <w:fldChar w:fldCharType="begin"/>
        </w:r>
        <w:r>
          <w:instrText>PAGE   \* MERGEFORMAT</w:instrText>
        </w:r>
        <w:r>
          <w:fldChar w:fldCharType="separate"/>
        </w:r>
        <w:r w:rsidR="007D00F0">
          <w:rPr>
            <w:noProof/>
          </w:rPr>
          <w:t>3</w:t>
        </w:r>
        <w:r>
          <w:fldChar w:fldCharType="end"/>
        </w:r>
      </w:p>
    </w:sdtContent>
  </w:sdt>
  <w:p w:rsidR="008F58FF" w:rsidRDefault="008F58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B35" w:rsidRDefault="00056B35" w:rsidP="00F673E2">
      <w:pPr>
        <w:spacing w:after="0" w:line="240" w:lineRule="auto"/>
      </w:pPr>
      <w:r>
        <w:separator/>
      </w:r>
    </w:p>
  </w:footnote>
  <w:footnote w:type="continuationSeparator" w:id="0">
    <w:p w:rsidR="00056B35" w:rsidRDefault="00056B35" w:rsidP="00F673E2">
      <w:pPr>
        <w:spacing w:after="0" w:line="240" w:lineRule="auto"/>
      </w:pPr>
      <w:r>
        <w:continuationSeparator/>
      </w:r>
    </w:p>
  </w:footnote>
  <w:footnote w:id="1">
    <w:p w:rsidR="00A03817" w:rsidRPr="009327EB" w:rsidRDefault="00A03817" w:rsidP="009327EB">
      <w:pPr>
        <w:pStyle w:val="FootnoteText"/>
        <w:jc w:val="both"/>
        <w:rPr>
          <w:sz w:val="16"/>
          <w:szCs w:val="16"/>
        </w:rPr>
      </w:pPr>
      <w:r w:rsidRPr="009327EB">
        <w:rPr>
          <w:rStyle w:val="FootnoteReference"/>
          <w:sz w:val="16"/>
          <w:szCs w:val="16"/>
        </w:rPr>
        <w:footnoteRef/>
      </w:r>
      <w:r w:rsidRPr="009327EB">
        <w:rPr>
          <w:sz w:val="16"/>
          <w:szCs w:val="16"/>
        </w:rPr>
        <w:t xml:space="preserve"> Art. 7 c.5 regolamento </w:t>
      </w:r>
      <w:r w:rsidRPr="009327EB">
        <w:rPr>
          <w:rFonts w:ascii="TT9BF4ACCAtCID-WinCharSetFFFF-H" w:hAnsi="TT9BF4ACCAtCID-WinCharSetFFFF-H" w:cs="TT9BF4ACCAtCID-WinCharSetFFFF-H"/>
          <w:color w:val="000000"/>
          <w:sz w:val="16"/>
          <w:szCs w:val="16"/>
        </w:rPr>
        <w:t xml:space="preserve">comunale sulla nomina e sul funzionamento dell’organismo indipendente di valutazione della performance approvato con DGC n. 32 del </w:t>
      </w:r>
      <w:proofErr w:type="gramStart"/>
      <w:r w:rsidRPr="009327EB">
        <w:rPr>
          <w:rFonts w:ascii="TT9BF4ACCAtCID-WinCharSetFFFF-H" w:hAnsi="TT9BF4ACCAtCID-WinCharSetFFFF-H" w:cs="TT9BF4ACCAtCID-WinCharSetFFFF-H"/>
          <w:color w:val="000000"/>
          <w:sz w:val="16"/>
          <w:szCs w:val="16"/>
        </w:rPr>
        <w:t>26.03.2013</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CC5"/>
    <w:multiLevelType w:val="hybridMultilevel"/>
    <w:tmpl w:val="4E4ADD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AF1E50"/>
    <w:multiLevelType w:val="hybridMultilevel"/>
    <w:tmpl w:val="32D6C9D4"/>
    <w:lvl w:ilvl="0" w:tplc="2D1C10C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9E6D3B"/>
    <w:multiLevelType w:val="hybridMultilevel"/>
    <w:tmpl w:val="627EFBBC"/>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EC04E1"/>
    <w:multiLevelType w:val="hybridMultilevel"/>
    <w:tmpl w:val="CBA04AC6"/>
    <w:lvl w:ilvl="0" w:tplc="2D1C10CE">
      <w:start w:val="1"/>
      <w:numFmt w:val="bullet"/>
      <w:lvlText w:val="-"/>
      <w:lvlJc w:val="left"/>
      <w:pPr>
        <w:ind w:left="754" w:hanging="360"/>
      </w:pPr>
      <w:rPr>
        <w:rFonts w:ascii="Calibri" w:eastAsiaTheme="minorHAnsi" w:hAnsi="Calibri" w:cstheme="minorBidi"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nsid w:val="2359415F"/>
    <w:multiLevelType w:val="hybridMultilevel"/>
    <w:tmpl w:val="F280D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B46D06"/>
    <w:multiLevelType w:val="hybridMultilevel"/>
    <w:tmpl w:val="707A57D2"/>
    <w:lvl w:ilvl="0" w:tplc="9CC23870">
      <w:start w:val="1"/>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0E2E02"/>
    <w:multiLevelType w:val="hybridMultilevel"/>
    <w:tmpl w:val="D55A97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B56F17"/>
    <w:multiLevelType w:val="hybridMultilevel"/>
    <w:tmpl w:val="31DAE664"/>
    <w:lvl w:ilvl="0" w:tplc="2D1C10C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A9790F"/>
    <w:multiLevelType w:val="hybridMultilevel"/>
    <w:tmpl w:val="A530B0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4B03AE"/>
    <w:multiLevelType w:val="hybridMultilevel"/>
    <w:tmpl w:val="1D42D3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2847B7"/>
    <w:multiLevelType w:val="hybridMultilevel"/>
    <w:tmpl w:val="F3084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453B38"/>
    <w:multiLevelType w:val="hybridMultilevel"/>
    <w:tmpl w:val="0C58C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99533D"/>
    <w:multiLevelType w:val="hybridMultilevel"/>
    <w:tmpl w:val="3C8E8F28"/>
    <w:lvl w:ilvl="0" w:tplc="2D1C10CE">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33833BF"/>
    <w:multiLevelType w:val="hybridMultilevel"/>
    <w:tmpl w:val="A5BC9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3FB4F6B"/>
    <w:multiLevelType w:val="hybridMultilevel"/>
    <w:tmpl w:val="FB9080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6F4E5E02"/>
    <w:multiLevelType w:val="hybridMultilevel"/>
    <w:tmpl w:val="87AC3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7704C25"/>
    <w:multiLevelType w:val="hybridMultilevel"/>
    <w:tmpl w:val="DBF4CD8E"/>
    <w:lvl w:ilvl="0" w:tplc="2D1C10C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2F601D"/>
    <w:multiLevelType w:val="hybridMultilevel"/>
    <w:tmpl w:val="92462528"/>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5"/>
  </w:num>
  <w:num w:numId="5">
    <w:abstractNumId w:val="9"/>
  </w:num>
  <w:num w:numId="6">
    <w:abstractNumId w:val="4"/>
  </w:num>
  <w:num w:numId="7">
    <w:abstractNumId w:val="0"/>
  </w:num>
  <w:num w:numId="8">
    <w:abstractNumId w:val="5"/>
  </w:num>
  <w:num w:numId="9">
    <w:abstractNumId w:val="11"/>
  </w:num>
  <w:num w:numId="10">
    <w:abstractNumId w:val="17"/>
  </w:num>
  <w:num w:numId="11">
    <w:abstractNumId w:val="14"/>
  </w:num>
  <w:num w:numId="12">
    <w:abstractNumId w:val="10"/>
  </w:num>
  <w:num w:numId="13">
    <w:abstractNumId w:val="12"/>
  </w:num>
  <w:num w:numId="14">
    <w:abstractNumId w:val="1"/>
  </w:num>
  <w:num w:numId="15">
    <w:abstractNumId w:val="1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F2"/>
    <w:rsid w:val="00006FF4"/>
    <w:rsid w:val="000207F4"/>
    <w:rsid w:val="00033CD6"/>
    <w:rsid w:val="00035D0E"/>
    <w:rsid w:val="00037AF2"/>
    <w:rsid w:val="0004214F"/>
    <w:rsid w:val="00047A9A"/>
    <w:rsid w:val="00052C52"/>
    <w:rsid w:val="00056B35"/>
    <w:rsid w:val="00062DEB"/>
    <w:rsid w:val="000D72A4"/>
    <w:rsid w:val="000E5A28"/>
    <w:rsid w:val="000E6B6D"/>
    <w:rsid w:val="000F69AD"/>
    <w:rsid w:val="00102B9E"/>
    <w:rsid w:val="00121790"/>
    <w:rsid w:val="00123962"/>
    <w:rsid w:val="001300BD"/>
    <w:rsid w:val="00135F26"/>
    <w:rsid w:val="00136E7C"/>
    <w:rsid w:val="00147E5A"/>
    <w:rsid w:val="00153870"/>
    <w:rsid w:val="00154F53"/>
    <w:rsid w:val="0015604F"/>
    <w:rsid w:val="0018057B"/>
    <w:rsid w:val="00184818"/>
    <w:rsid w:val="001A776C"/>
    <w:rsid w:val="001B1333"/>
    <w:rsid w:val="001B415C"/>
    <w:rsid w:val="001D6C91"/>
    <w:rsid w:val="001E0F62"/>
    <w:rsid w:val="001E73A5"/>
    <w:rsid w:val="001F6C93"/>
    <w:rsid w:val="001F73FB"/>
    <w:rsid w:val="00217DA2"/>
    <w:rsid w:val="00233065"/>
    <w:rsid w:val="00233AB0"/>
    <w:rsid w:val="00234D79"/>
    <w:rsid w:val="00237E22"/>
    <w:rsid w:val="00251F77"/>
    <w:rsid w:val="00260A0F"/>
    <w:rsid w:val="002655DD"/>
    <w:rsid w:val="0027092B"/>
    <w:rsid w:val="002805A9"/>
    <w:rsid w:val="002812F8"/>
    <w:rsid w:val="002831EB"/>
    <w:rsid w:val="002B14F5"/>
    <w:rsid w:val="002B70A6"/>
    <w:rsid w:val="002C7A20"/>
    <w:rsid w:val="002E7D1E"/>
    <w:rsid w:val="003060C0"/>
    <w:rsid w:val="003061F3"/>
    <w:rsid w:val="00307775"/>
    <w:rsid w:val="00321D3E"/>
    <w:rsid w:val="0032278A"/>
    <w:rsid w:val="0032569D"/>
    <w:rsid w:val="00337193"/>
    <w:rsid w:val="003451CA"/>
    <w:rsid w:val="00346112"/>
    <w:rsid w:val="0035036D"/>
    <w:rsid w:val="003617C7"/>
    <w:rsid w:val="003638AC"/>
    <w:rsid w:val="003742CF"/>
    <w:rsid w:val="00376AA9"/>
    <w:rsid w:val="00396A5F"/>
    <w:rsid w:val="00396BAF"/>
    <w:rsid w:val="003C078E"/>
    <w:rsid w:val="003C1E9E"/>
    <w:rsid w:val="003E27EF"/>
    <w:rsid w:val="003E3BA8"/>
    <w:rsid w:val="003F5750"/>
    <w:rsid w:val="00402787"/>
    <w:rsid w:val="00417114"/>
    <w:rsid w:val="0042405A"/>
    <w:rsid w:val="00435011"/>
    <w:rsid w:val="004530D4"/>
    <w:rsid w:val="00454D07"/>
    <w:rsid w:val="00455272"/>
    <w:rsid w:val="00467067"/>
    <w:rsid w:val="0047542D"/>
    <w:rsid w:val="00480BBA"/>
    <w:rsid w:val="00480D18"/>
    <w:rsid w:val="004933FD"/>
    <w:rsid w:val="00497101"/>
    <w:rsid w:val="004A16DF"/>
    <w:rsid w:val="004A4B30"/>
    <w:rsid w:val="004E13CC"/>
    <w:rsid w:val="004E1D89"/>
    <w:rsid w:val="004E21BE"/>
    <w:rsid w:val="004F578F"/>
    <w:rsid w:val="00512698"/>
    <w:rsid w:val="005243BD"/>
    <w:rsid w:val="0052524B"/>
    <w:rsid w:val="0054112F"/>
    <w:rsid w:val="005523E5"/>
    <w:rsid w:val="00562471"/>
    <w:rsid w:val="005758D0"/>
    <w:rsid w:val="00575FAD"/>
    <w:rsid w:val="00580145"/>
    <w:rsid w:val="00581A02"/>
    <w:rsid w:val="00582B74"/>
    <w:rsid w:val="005C1DBE"/>
    <w:rsid w:val="005D65F2"/>
    <w:rsid w:val="005F2F28"/>
    <w:rsid w:val="006165D8"/>
    <w:rsid w:val="006220F2"/>
    <w:rsid w:val="00636C0D"/>
    <w:rsid w:val="00645B86"/>
    <w:rsid w:val="00654C26"/>
    <w:rsid w:val="006555D2"/>
    <w:rsid w:val="006564CA"/>
    <w:rsid w:val="00673F4A"/>
    <w:rsid w:val="00696CF1"/>
    <w:rsid w:val="006B36D5"/>
    <w:rsid w:val="006B569E"/>
    <w:rsid w:val="006B7323"/>
    <w:rsid w:val="006D4474"/>
    <w:rsid w:val="006E0976"/>
    <w:rsid w:val="006E7BB5"/>
    <w:rsid w:val="006F2CE0"/>
    <w:rsid w:val="00710975"/>
    <w:rsid w:val="00721ABB"/>
    <w:rsid w:val="00737E7E"/>
    <w:rsid w:val="007406F4"/>
    <w:rsid w:val="00746D45"/>
    <w:rsid w:val="0075768D"/>
    <w:rsid w:val="00761FF3"/>
    <w:rsid w:val="007844F7"/>
    <w:rsid w:val="007857A3"/>
    <w:rsid w:val="007A5C28"/>
    <w:rsid w:val="007B5C74"/>
    <w:rsid w:val="007C2B34"/>
    <w:rsid w:val="007C6ACA"/>
    <w:rsid w:val="007D00F0"/>
    <w:rsid w:val="007D3FDC"/>
    <w:rsid w:val="007E1B46"/>
    <w:rsid w:val="007E2E46"/>
    <w:rsid w:val="007E5702"/>
    <w:rsid w:val="007F34C4"/>
    <w:rsid w:val="00802146"/>
    <w:rsid w:val="008105DD"/>
    <w:rsid w:val="008274D3"/>
    <w:rsid w:val="00843E00"/>
    <w:rsid w:val="00852D6C"/>
    <w:rsid w:val="008609E4"/>
    <w:rsid w:val="00861659"/>
    <w:rsid w:val="008760C0"/>
    <w:rsid w:val="008A6E47"/>
    <w:rsid w:val="008A7FF9"/>
    <w:rsid w:val="008B1132"/>
    <w:rsid w:val="008B49D0"/>
    <w:rsid w:val="008D09CE"/>
    <w:rsid w:val="008E5A47"/>
    <w:rsid w:val="008F58FF"/>
    <w:rsid w:val="00902F35"/>
    <w:rsid w:val="00904913"/>
    <w:rsid w:val="009108F8"/>
    <w:rsid w:val="00916B81"/>
    <w:rsid w:val="00923E84"/>
    <w:rsid w:val="00926A97"/>
    <w:rsid w:val="009316CB"/>
    <w:rsid w:val="009327EB"/>
    <w:rsid w:val="00932F97"/>
    <w:rsid w:val="00955DA5"/>
    <w:rsid w:val="0096256E"/>
    <w:rsid w:val="009A5093"/>
    <w:rsid w:val="009A77C8"/>
    <w:rsid w:val="009B6C69"/>
    <w:rsid w:val="009B7E55"/>
    <w:rsid w:val="009D3594"/>
    <w:rsid w:val="009E0125"/>
    <w:rsid w:val="009E220F"/>
    <w:rsid w:val="009E3E89"/>
    <w:rsid w:val="009E6DB5"/>
    <w:rsid w:val="009E6ECF"/>
    <w:rsid w:val="009F1B67"/>
    <w:rsid w:val="009F2167"/>
    <w:rsid w:val="009F378A"/>
    <w:rsid w:val="009F5BCC"/>
    <w:rsid w:val="00A02DBE"/>
    <w:rsid w:val="00A03817"/>
    <w:rsid w:val="00A150E4"/>
    <w:rsid w:val="00A44AC0"/>
    <w:rsid w:val="00A574C5"/>
    <w:rsid w:val="00A60C4A"/>
    <w:rsid w:val="00A6685E"/>
    <w:rsid w:val="00A815F2"/>
    <w:rsid w:val="00A91961"/>
    <w:rsid w:val="00AA2E06"/>
    <w:rsid w:val="00AC463D"/>
    <w:rsid w:val="00AD14B7"/>
    <w:rsid w:val="00AD6539"/>
    <w:rsid w:val="00AE0E7A"/>
    <w:rsid w:val="00AE4E23"/>
    <w:rsid w:val="00AE5519"/>
    <w:rsid w:val="00AE5A22"/>
    <w:rsid w:val="00B00F9B"/>
    <w:rsid w:val="00B10EEE"/>
    <w:rsid w:val="00B14604"/>
    <w:rsid w:val="00B27E2D"/>
    <w:rsid w:val="00B336F9"/>
    <w:rsid w:val="00B33892"/>
    <w:rsid w:val="00B403F7"/>
    <w:rsid w:val="00B41712"/>
    <w:rsid w:val="00B544E8"/>
    <w:rsid w:val="00B54582"/>
    <w:rsid w:val="00B57295"/>
    <w:rsid w:val="00B625AD"/>
    <w:rsid w:val="00B74049"/>
    <w:rsid w:val="00B82186"/>
    <w:rsid w:val="00B92639"/>
    <w:rsid w:val="00B92F5B"/>
    <w:rsid w:val="00B96E64"/>
    <w:rsid w:val="00BA2048"/>
    <w:rsid w:val="00BA7EFD"/>
    <w:rsid w:val="00BB66EE"/>
    <w:rsid w:val="00BC22B1"/>
    <w:rsid w:val="00BC3BA1"/>
    <w:rsid w:val="00BD0AE0"/>
    <w:rsid w:val="00BE6B69"/>
    <w:rsid w:val="00BE76A7"/>
    <w:rsid w:val="00BF0080"/>
    <w:rsid w:val="00BF6F3C"/>
    <w:rsid w:val="00C23DFE"/>
    <w:rsid w:val="00C26842"/>
    <w:rsid w:val="00C53A68"/>
    <w:rsid w:val="00C560DC"/>
    <w:rsid w:val="00C634E2"/>
    <w:rsid w:val="00C66448"/>
    <w:rsid w:val="00C724C5"/>
    <w:rsid w:val="00C93583"/>
    <w:rsid w:val="00CA1CD6"/>
    <w:rsid w:val="00CA272C"/>
    <w:rsid w:val="00CB249F"/>
    <w:rsid w:val="00CB302E"/>
    <w:rsid w:val="00CC208E"/>
    <w:rsid w:val="00CC399D"/>
    <w:rsid w:val="00CC58AB"/>
    <w:rsid w:val="00CE5D18"/>
    <w:rsid w:val="00D04357"/>
    <w:rsid w:val="00D0494A"/>
    <w:rsid w:val="00D252C8"/>
    <w:rsid w:val="00D34980"/>
    <w:rsid w:val="00D64CA5"/>
    <w:rsid w:val="00D77A90"/>
    <w:rsid w:val="00D94B11"/>
    <w:rsid w:val="00DA1DF5"/>
    <w:rsid w:val="00DA4F4E"/>
    <w:rsid w:val="00DA7834"/>
    <w:rsid w:val="00DA7EF1"/>
    <w:rsid w:val="00DB1CB2"/>
    <w:rsid w:val="00DB43AA"/>
    <w:rsid w:val="00DC246C"/>
    <w:rsid w:val="00DE141D"/>
    <w:rsid w:val="00DE75C1"/>
    <w:rsid w:val="00DF3EBF"/>
    <w:rsid w:val="00DF47C4"/>
    <w:rsid w:val="00DF7AC4"/>
    <w:rsid w:val="00E0505D"/>
    <w:rsid w:val="00E06896"/>
    <w:rsid w:val="00E128F7"/>
    <w:rsid w:val="00E302F8"/>
    <w:rsid w:val="00E31E82"/>
    <w:rsid w:val="00E5181C"/>
    <w:rsid w:val="00E61CC0"/>
    <w:rsid w:val="00E81B37"/>
    <w:rsid w:val="00E8685A"/>
    <w:rsid w:val="00E90D53"/>
    <w:rsid w:val="00E947FE"/>
    <w:rsid w:val="00E95679"/>
    <w:rsid w:val="00E9760B"/>
    <w:rsid w:val="00EA4A25"/>
    <w:rsid w:val="00EB202E"/>
    <w:rsid w:val="00EB5FC6"/>
    <w:rsid w:val="00EC4169"/>
    <w:rsid w:val="00EC4C4A"/>
    <w:rsid w:val="00ED27BE"/>
    <w:rsid w:val="00EE1427"/>
    <w:rsid w:val="00EF0E5B"/>
    <w:rsid w:val="00EF4547"/>
    <w:rsid w:val="00F03CDA"/>
    <w:rsid w:val="00F136FA"/>
    <w:rsid w:val="00F15FCD"/>
    <w:rsid w:val="00F33DF1"/>
    <w:rsid w:val="00F3547B"/>
    <w:rsid w:val="00F673E2"/>
    <w:rsid w:val="00F72A97"/>
    <w:rsid w:val="00F76FE4"/>
    <w:rsid w:val="00FA4E4B"/>
    <w:rsid w:val="00FC3905"/>
    <w:rsid w:val="00FD1419"/>
    <w:rsid w:val="00FD34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B7"/>
    <w:rPr>
      <w:rFonts w:ascii="Tahoma" w:hAnsi="Tahoma" w:cs="Tahoma"/>
      <w:sz w:val="16"/>
      <w:szCs w:val="16"/>
    </w:rPr>
  </w:style>
  <w:style w:type="paragraph" w:styleId="FootnoteText">
    <w:name w:val="footnote text"/>
    <w:basedOn w:val="Normal"/>
    <w:link w:val="FootnoteTextChar"/>
    <w:uiPriority w:val="99"/>
    <w:semiHidden/>
    <w:unhideWhenUsed/>
    <w:rsid w:val="00F67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3E2"/>
    <w:rPr>
      <w:sz w:val="20"/>
      <w:szCs w:val="20"/>
    </w:rPr>
  </w:style>
  <w:style w:type="character" w:styleId="FootnoteReference">
    <w:name w:val="footnote reference"/>
    <w:basedOn w:val="DefaultParagraphFont"/>
    <w:uiPriority w:val="99"/>
    <w:semiHidden/>
    <w:unhideWhenUsed/>
    <w:rsid w:val="00F673E2"/>
    <w:rPr>
      <w:vertAlign w:val="superscript"/>
    </w:rPr>
  </w:style>
  <w:style w:type="table" w:styleId="TableGrid">
    <w:name w:val="Table Grid"/>
    <w:basedOn w:val="TableNormal"/>
    <w:uiPriority w:val="59"/>
    <w:rsid w:val="00A81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85A"/>
    <w:pPr>
      <w:ind w:left="720"/>
      <w:contextualSpacing/>
    </w:pPr>
  </w:style>
  <w:style w:type="paragraph" w:customStyle="1" w:styleId="Default">
    <w:name w:val="Default"/>
    <w:rsid w:val="00F72A9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58FF"/>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58FF"/>
  </w:style>
  <w:style w:type="paragraph" w:styleId="Footer">
    <w:name w:val="footer"/>
    <w:basedOn w:val="Normal"/>
    <w:link w:val="FooterChar"/>
    <w:uiPriority w:val="99"/>
    <w:unhideWhenUsed/>
    <w:rsid w:val="008F58FF"/>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58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B7"/>
    <w:rPr>
      <w:rFonts w:ascii="Tahoma" w:hAnsi="Tahoma" w:cs="Tahoma"/>
      <w:sz w:val="16"/>
      <w:szCs w:val="16"/>
    </w:rPr>
  </w:style>
  <w:style w:type="paragraph" w:styleId="FootnoteText">
    <w:name w:val="footnote text"/>
    <w:basedOn w:val="Normal"/>
    <w:link w:val="FootnoteTextChar"/>
    <w:uiPriority w:val="99"/>
    <w:semiHidden/>
    <w:unhideWhenUsed/>
    <w:rsid w:val="00F67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3E2"/>
    <w:rPr>
      <w:sz w:val="20"/>
      <w:szCs w:val="20"/>
    </w:rPr>
  </w:style>
  <w:style w:type="character" w:styleId="FootnoteReference">
    <w:name w:val="footnote reference"/>
    <w:basedOn w:val="DefaultParagraphFont"/>
    <w:uiPriority w:val="99"/>
    <w:semiHidden/>
    <w:unhideWhenUsed/>
    <w:rsid w:val="00F673E2"/>
    <w:rPr>
      <w:vertAlign w:val="superscript"/>
    </w:rPr>
  </w:style>
  <w:style w:type="table" w:styleId="TableGrid">
    <w:name w:val="Table Grid"/>
    <w:basedOn w:val="TableNormal"/>
    <w:uiPriority w:val="59"/>
    <w:rsid w:val="00A81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85A"/>
    <w:pPr>
      <w:ind w:left="720"/>
      <w:contextualSpacing/>
    </w:pPr>
  </w:style>
  <w:style w:type="paragraph" w:customStyle="1" w:styleId="Default">
    <w:name w:val="Default"/>
    <w:rsid w:val="00F72A9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58FF"/>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58FF"/>
  </w:style>
  <w:style w:type="paragraph" w:styleId="Footer">
    <w:name w:val="footer"/>
    <w:basedOn w:val="Normal"/>
    <w:link w:val="FooterChar"/>
    <w:uiPriority w:val="99"/>
    <w:unhideWhenUsed/>
    <w:rsid w:val="008F58FF"/>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BC26-90BD-D14A-BFEA-55208C80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4592</Words>
  <Characters>26177</Characters>
  <Application>Microsoft Macintosh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GIANLUCA FORGIONE</cp:lastModifiedBy>
  <cp:revision>2</cp:revision>
  <cp:lastPrinted>2014-01-13T09:09:00Z</cp:lastPrinted>
  <dcterms:created xsi:type="dcterms:W3CDTF">2014-01-21T23:09:00Z</dcterms:created>
  <dcterms:modified xsi:type="dcterms:W3CDTF">2014-01-21T23:09:00Z</dcterms:modified>
</cp:coreProperties>
</file>